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B28CFE0" w:rsidR="00E90E49" w:rsidRPr="00900262" w:rsidRDefault="007778FA" w:rsidP="00BE2D4F">
      <w:pPr>
        <w:pStyle w:val="3GPPHeader"/>
        <w:spacing w:after="100" w:afterAutospacing="1"/>
        <w:rPr>
          <w:sz w:val="28"/>
          <w:szCs w:val="32"/>
          <w:highlight w:val="yellow"/>
          <w:lang w:val="en-US"/>
        </w:rPr>
      </w:pPr>
      <w:bookmarkStart w:id="0" w:name="_Hlk494442794"/>
      <w:bookmarkEnd w:id="0"/>
      <w:r w:rsidRPr="00900262">
        <w:rPr>
          <w:sz w:val="22"/>
          <w:lang w:val="en-US"/>
        </w:rPr>
        <w:t>3</w:t>
      </w:r>
      <w:bookmarkStart w:id="1" w:name="_Ref494464318"/>
      <w:bookmarkEnd w:id="1"/>
      <w:r w:rsidRPr="00900262">
        <w:rPr>
          <w:sz w:val="22"/>
          <w:lang w:val="en-US"/>
        </w:rPr>
        <w:t xml:space="preserve">GPP TSG-RAN WG1 Meeting </w:t>
      </w:r>
      <w:r w:rsidR="00560A1D" w:rsidRPr="00900262">
        <w:rPr>
          <w:sz w:val="22"/>
          <w:lang w:val="en-US"/>
        </w:rPr>
        <w:t>90</w:t>
      </w:r>
      <w:r w:rsidRPr="00900262">
        <w:rPr>
          <w:sz w:val="22"/>
          <w:lang w:val="en-US"/>
        </w:rPr>
        <w:t>bis</w:t>
      </w:r>
      <w:r w:rsidR="00E90E49" w:rsidRPr="00900262">
        <w:rPr>
          <w:sz w:val="22"/>
          <w:lang w:val="en-US"/>
        </w:rPr>
        <w:tab/>
      </w:r>
      <w:r w:rsidR="00091557" w:rsidRPr="00900262">
        <w:rPr>
          <w:sz w:val="22"/>
          <w:szCs w:val="32"/>
          <w:lang w:val="en-US"/>
        </w:rPr>
        <w:t>R</w:t>
      </w:r>
      <w:r w:rsidR="00AE2834" w:rsidRPr="00900262">
        <w:rPr>
          <w:sz w:val="22"/>
          <w:szCs w:val="32"/>
          <w:lang w:val="en-US"/>
        </w:rPr>
        <w:t>1</w:t>
      </w:r>
      <w:r w:rsidR="00091557" w:rsidRPr="00900262">
        <w:rPr>
          <w:sz w:val="22"/>
          <w:szCs w:val="32"/>
          <w:lang w:val="en-US"/>
        </w:rPr>
        <w:t>-</w:t>
      </w:r>
      <w:r w:rsidR="005F3025" w:rsidRPr="00900262">
        <w:rPr>
          <w:sz w:val="22"/>
          <w:szCs w:val="32"/>
          <w:lang w:val="en-US"/>
        </w:rPr>
        <w:t>1</w:t>
      </w:r>
      <w:r w:rsidR="00C21399" w:rsidRPr="00900262">
        <w:rPr>
          <w:sz w:val="22"/>
          <w:szCs w:val="32"/>
          <w:lang w:val="en-US"/>
        </w:rPr>
        <w:t>7</w:t>
      </w:r>
      <w:r w:rsidR="00106AA5">
        <w:rPr>
          <w:sz w:val="22"/>
          <w:szCs w:val="32"/>
          <w:lang w:val="en-US"/>
        </w:rPr>
        <w:t>19074</w:t>
      </w:r>
      <w:bookmarkStart w:id="2" w:name="_GoBack"/>
      <w:bookmarkEnd w:id="2"/>
    </w:p>
    <w:p w14:paraId="5FCD4219" w14:textId="64FD5E71" w:rsidR="00E90E49" w:rsidRPr="00900262" w:rsidRDefault="00560A1D" w:rsidP="00BE2D4F">
      <w:pPr>
        <w:pStyle w:val="3GPPHeader"/>
        <w:spacing w:after="100" w:afterAutospacing="1"/>
        <w:rPr>
          <w:sz w:val="22"/>
          <w:lang w:val="en-US"/>
        </w:rPr>
      </w:pPr>
      <w:r w:rsidRPr="00900262">
        <w:rPr>
          <w:sz w:val="22"/>
          <w:lang w:val="en-US"/>
        </w:rPr>
        <w:t>Prague</w:t>
      </w:r>
      <w:r w:rsidR="00AE2834" w:rsidRPr="00900262">
        <w:rPr>
          <w:sz w:val="22"/>
          <w:lang w:val="en-US"/>
        </w:rPr>
        <w:t xml:space="preserve">, </w:t>
      </w:r>
      <w:r w:rsidR="007778FA" w:rsidRPr="00900262">
        <w:rPr>
          <w:sz w:val="22"/>
          <w:lang w:val="en-US"/>
        </w:rPr>
        <w:t>CZ</w:t>
      </w:r>
      <w:r w:rsidR="002C5BA4" w:rsidRPr="00900262">
        <w:rPr>
          <w:sz w:val="22"/>
          <w:lang w:val="en-US"/>
        </w:rPr>
        <w:t>,</w:t>
      </w:r>
      <w:r w:rsidR="00AE2834" w:rsidRPr="00900262">
        <w:rPr>
          <w:sz w:val="22"/>
          <w:lang w:val="en-US"/>
        </w:rPr>
        <w:t xml:space="preserve"> </w:t>
      </w:r>
      <w:r w:rsidR="007778FA" w:rsidRPr="00900262">
        <w:rPr>
          <w:sz w:val="22"/>
          <w:lang w:val="en-US"/>
        </w:rPr>
        <w:t>9</w:t>
      </w:r>
      <w:r w:rsidR="007778FA" w:rsidRPr="00900262">
        <w:rPr>
          <w:sz w:val="22"/>
          <w:vertAlign w:val="superscript"/>
          <w:lang w:val="en-US"/>
        </w:rPr>
        <w:t>th</w:t>
      </w:r>
      <w:r w:rsidR="007778FA" w:rsidRPr="00900262">
        <w:rPr>
          <w:sz w:val="22"/>
          <w:lang w:val="en-US"/>
        </w:rPr>
        <w:t xml:space="preserve"> – 13</w:t>
      </w:r>
      <w:r w:rsidR="007778FA" w:rsidRPr="00900262">
        <w:rPr>
          <w:sz w:val="22"/>
          <w:vertAlign w:val="superscript"/>
          <w:lang w:val="en-US"/>
        </w:rPr>
        <w:t>th</w:t>
      </w:r>
      <w:r w:rsidR="007778FA" w:rsidRPr="00900262">
        <w:rPr>
          <w:rFonts w:hint="eastAsia"/>
          <w:sz w:val="22"/>
          <w:lang w:val="en-US"/>
        </w:rPr>
        <w:t xml:space="preserve">, </w:t>
      </w:r>
      <w:r w:rsidR="007778FA" w:rsidRPr="00900262">
        <w:rPr>
          <w:sz w:val="22"/>
          <w:lang w:val="en-US"/>
        </w:rPr>
        <w:t>October 201</w:t>
      </w:r>
      <w:r w:rsidR="007778FA" w:rsidRPr="00900262">
        <w:rPr>
          <w:rFonts w:hint="eastAsia"/>
          <w:sz w:val="22"/>
          <w:lang w:val="en-US"/>
        </w:rPr>
        <w:t>7</w:t>
      </w:r>
      <w:bookmarkStart w:id="3" w:name="_Hlk489988649"/>
      <w:bookmarkEnd w:id="3"/>
    </w:p>
    <w:p w14:paraId="26B19AD5" w14:textId="77777777" w:rsidR="00BE2D4F" w:rsidRPr="00900262" w:rsidRDefault="00BE2D4F" w:rsidP="00BE2D4F">
      <w:pPr>
        <w:pStyle w:val="3GPPHeader"/>
        <w:spacing w:after="0"/>
        <w:rPr>
          <w:sz w:val="22"/>
          <w:lang w:val="en-US"/>
        </w:rPr>
      </w:pPr>
    </w:p>
    <w:p w14:paraId="606D9DC9" w14:textId="25A1B1EF" w:rsidR="00E90E49" w:rsidRPr="00900262" w:rsidRDefault="00E90E49" w:rsidP="00BE2D4F">
      <w:pPr>
        <w:pStyle w:val="3GPPHeader"/>
        <w:spacing w:after="0"/>
        <w:rPr>
          <w:sz w:val="22"/>
          <w:lang w:val="en-US"/>
        </w:rPr>
      </w:pPr>
      <w:r w:rsidRPr="00900262">
        <w:rPr>
          <w:sz w:val="22"/>
          <w:lang w:val="en-US"/>
        </w:rPr>
        <w:t>Agenda Item:</w:t>
      </w:r>
      <w:r w:rsidRPr="00900262">
        <w:rPr>
          <w:sz w:val="22"/>
          <w:lang w:val="en-US"/>
        </w:rPr>
        <w:tab/>
      </w:r>
      <w:r w:rsidR="0075514D" w:rsidRPr="00900262">
        <w:rPr>
          <w:sz w:val="22"/>
          <w:lang w:val="en-US"/>
        </w:rPr>
        <w:t>7</w:t>
      </w:r>
      <w:r w:rsidR="00311702" w:rsidRPr="00900262">
        <w:rPr>
          <w:sz w:val="22"/>
          <w:lang w:val="en-US"/>
        </w:rPr>
        <w:t>.</w:t>
      </w:r>
      <w:r w:rsidR="0075514D" w:rsidRPr="00900262">
        <w:rPr>
          <w:sz w:val="22"/>
          <w:lang w:val="en-US"/>
        </w:rPr>
        <w:t>2</w:t>
      </w:r>
      <w:r w:rsidR="00311702" w:rsidRPr="00900262">
        <w:rPr>
          <w:sz w:val="22"/>
          <w:lang w:val="en-US"/>
        </w:rPr>
        <w:t>.</w:t>
      </w:r>
      <w:r w:rsidR="0075514D" w:rsidRPr="00900262">
        <w:rPr>
          <w:sz w:val="22"/>
          <w:lang w:val="en-US"/>
        </w:rPr>
        <w:t>3</w:t>
      </w:r>
      <w:r w:rsidR="00311702" w:rsidRPr="00900262">
        <w:rPr>
          <w:sz w:val="22"/>
          <w:lang w:val="en-US"/>
        </w:rPr>
        <w:t>.</w:t>
      </w:r>
      <w:r w:rsidR="008D70D9">
        <w:rPr>
          <w:sz w:val="22"/>
          <w:lang w:val="en-US"/>
        </w:rPr>
        <w:t>6</w:t>
      </w:r>
    </w:p>
    <w:p w14:paraId="684B06A7" w14:textId="77777777" w:rsidR="00E90E49" w:rsidRPr="00900262" w:rsidRDefault="003D3C45" w:rsidP="00BE2D4F">
      <w:pPr>
        <w:pStyle w:val="3GPPHeader"/>
        <w:spacing w:after="0"/>
        <w:rPr>
          <w:sz w:val="22"/>
          <w:lang w:val="en-US"/>
        </w:rPr>
      </w:pPr>
      <w:r w:rsidRPr="00900262">
        <w:rPr>
          <w:sz w:val="22"/>
          <w:lang w:val="en-US"/>
        </w:rPr>
        <w:t>Source:</w:t>
      </w:r>
      <w:r w:rsidR="00E90E49" w:rsidRPr="00900262">
        <w:rPr>
          <w:sz w:val="22"/>
          <w:lang w:val="en-US"/>
        </w:rPr>
        <w:tab/>
      </w:r>
      <w:r w:rsidR="00F64C2B" w:rsidRPr="00900262">
        <w:rPr>
          <w:sz w:val="22"/>
          <w:lang w:val="en-US"/>
        </w:rPr>
        <w:t>Ericsson</w:t>
      </w:r>
    </w:p>
    <w:p w14:paraId="10FB8A36" w14:textId="77777777" w:rsidR="00900262" w:rsidRDefault="003D3C45" w:rsidP="00900262">
      <w:pPr>
        <w:pStyle w:val="3GPPHeader"/>
        <w:spacing w:after="0"/>
        <w:ind w:left="1701" w:hanging="1701"/>
        <w:rPr>
          <w:sz w:val="22"/>
          <w:lang w:val="en-US"/>
        </w:rPr>
      </w:pPr>
      <w:r w:rsidRPr="00900262">
        <w:rPr>
          <w:sz w:val="22"/>
          <w:lang w:val="en-US"/>
        </w:rPr>
        <w:t>Title:</w:t>
      </w:r>
      <w:r w:rsidR="006B5B0F" w:rsidRPr="00900262">
        <w:rPr>
          <w:sz w:val="22"/>
          <w:lang w:val="en-US"/>
        </w:rPr>
        <w:tab/>
      </w:r>
      <w:r w:rsidR="00900262" w:rsidRPr="00900262">
        <w:rPr>
          <w:sz w:val="22"/>
          <w:lang w:val="en-US"/>
        </w:rPr>
        <w:t>Analysis of High speed train scenarios and the TRS requirements</w:t>
      </w:r>
    </w:p>
    <w:p w14:paraId="248031E0" w14:textId="387C3B4B" w:rsidR="00E90E49" w:rsidRPr="00900262" w:rsidRDefault="00E90E49" w:rsidP="00900262">
      <w:pPr>
        <w:pStyle w:val="3GPPHeader"/>
        <w:spacing w:after="0"/>
        <w:ind w:left="1701" w:hanging="1701"/>
        <w:rPr>
          <w:sz w:val="22"/>
          <w:lang w:val="en-US"/>
        </w:rPr>
      </w:pPr>
      <w:r w:rsidRPr="00900262">
        <w:rPr>
          <w:sz w:val="22"/>
          <w:lang w:val="en-US"/>
        </w:rPr>
        <w:t>Document for:</w:t>
      </w:r>
      <w:r w:rsidRPr="00900262">
        <w:rPr>
          <w:sz w:val="22"/>
          <w:lang w:val="en-US"/>
        </w:rPr>
        <w:tab/>
        <w:t>Decision</w:t>
      </w:r>
    </w:p>
    <w:p w14:paraId="65062EEC" w14:textId="16A3B78E" w:rsidR="00E90E49" w:rsidRDefault="00E90E49" w:rsidP="003753C9">
      <w:pPr>
        <w:pStyle w:val="Heading1"/>
      </w:pPr>
      <w:r w:rsidRPr="00CE0424">
        <w:t>Introduction</w:t>
      </w:r>
    </w:p>
    <w:p w14:paraId="1A3BC5B1" w14:textId="626F372A" w:rsidR="000B6073" w:rsidRPr="00900262" w:rsidRDefault="00AB2EC7" w:rsidP="000B6073">
      <w:pPr>
        <w:pStyle w:val="BodyText"/>
        <w:rPr>
          <w:lang w:val="en-US"/>
        </w:rPr>
      </w:pPr>
      <w:r w:rsidRPr="00900262">
        <w:rPr>
          <w:lang w:val="en-US"/>
        </w:rPr>
        <w:t xml:space="preserve">In </w:t>
      </w:r>
      <w:r w:rsidR="00C93EF9" w:rsidRPr="00900262">
        <w:rPr>
          <w:lang w:val="en-US"/>
        </w:rPr>
        <w:t xml:space="preserve">RAN1 </w:t>
      </w:r>
      <w:r w:rsidR="00A22C7D" w:rsidRPr="00900262">
        <w:rPr>
          <w:lang w:val="en-US"/>
        </w:rPr>
        <w:t xml:space="preserve">the high speed train scenario has been used as an argument to motivate TRS periodicities shorter than 20ms. In </w:t>
      </w:r>
      <w:r w:rsidR="00D7131A">
        <w:fldChar w:fldCharType="begin"/>
      </w:r>
      <w:r w:rsidR="00D7131A" w:rsidRPr="00900262">
        <w:rPr>
          <w:lang w:val="en-US"/>
        </w:rPr>
        <w:instrText xml:space="preserve"> REF _Ref495420767 \r \h </w:instrText>
      </w:r>
      <w:r w:rsidR="00D7131A">
        <w:fldChar w:fldCharType="separate"/>
      </w:r>
      <w:r w:rsidR="00D7131A" w:rsidRPr="00900262">
        <w:rPr>
          <w:lang w:val="en-US"/>
        </w:rPr>
        <w:t>[5]</w:t>
      </w:r>
      <w:r w:rsidR="00D7131A">
        <w:fldChar w:fldCharType="end"/>
      </w:r>
      <w:r w:rsidR="00FB4B29" w:rsidRPr="00900262">
        <w:rPr>
          <w:lang w:val="en-US"/>
        </w:rPr>
        <w:t xml:space="preserve"> we studied the high speed train scenarios and concluded that 20ms TRS periodicity is clearly sufficient also for the these scenarios. Here we give some further quantitative analysis to </w:t>
      </w:r>
      <w:r w:rsidR="008D70D9">
        <w:rPr>
          <w:lang w:val="en-US"/>
        </w:rPr>
        <w:t>further support the</w:t>
      </w:r>
      <w:r w:rsidR="00FB4B29" w:rsidRPr="00900262">
        <w:rPr>
          <w:lang w:val="en-US"/>
        </w:rPr>
        <w:t xml:space="preserve"> argumentation in </w:t>
      </w:r>
      <w:r w:rsidR="00FB4B29">
        <w:fldChar w:fldCharType="begin"/>
      </w:r>
      <w:r w:rsidR="00FB4B29" w:rsidRPr="00900262">
        <w:rPr>
          <w:lang w:val="en-US"/>
        </w:rPr>
        <w:instrText xml:space="preserve"> REF _Ref495420767 \r \h </w:instrText>
      </w:r>
      <w:r w:rsidR="00FB4B29">
        <w:fldChar w:fldCharType="separate"/>
      </w:r>
      <w:r w:rsidR="00FB4B29" w:rsidRPr="00900262">
        <w:rPr>
          <w:lang w:val="en-US"/>
        </w:rPr>
        <w:t>[5]</w:t>
      </w:r>
      <w:r w:rsidR="00FB4B29">
        <w:fldChar w:fldCharType="end"/>
      </w:r>
      <w:r w:rsidR="00790EDA" w:rsidRPr="00900262">
        <w:rPr>
          <w:lang w:val="en-US"/>
        </w:rPr>
        <w:t xml:space="preserve"> with regards to the most challenging high speed train scenario  for 30GHz carrier frequency and 5m distance from the RRH to the railroad track</w:t>
      </w:r>
      <w:r w:rsidR="00FB4B29" w:rsidRPr="00900262">
        <w:rPr>
          <w:lang w:val="en-US"/>
        </w:rPr>
        <w:t>.</w:t>
      </w:r>
    </w:p>
    <w:p w14:paraId="5925009D" w14:textId="3E201038" w:rsidR="004000E8" w:rsidRPr="00B238E5" w:rsidRDefault="004000E8" w:rsidP="00B238E5">
      <w:pPr>
        <w:pStyle w:val="Heading1"/>
      </w:pPr>
      <w:bookmarkStart w:id="4" w:name="_Ref178064866"/>
      <w:r w:rsidRPr="00B238E5">
        <w:t>Discussion</w:t>
      </w:r>
      <w:bookmarkEnd w:id="4"/>
    </w:p>
    <w:p w14:paraId="6F3EB450" w14:textId="45887C24" w:rsidR="00F34CAA" w:rsidRPr="00900262" w:rsidRDefault="00690624" w:rsidP="00690624">
      <w:pPr>
        <w:rPr>
          <w:lang w:val="en-US"/>
        </w:rPr>
      </w:pPr>
      <w:r w:rsidRPr="00900262">
        <w:rPr>
          <w:lang w:val="en-US"/>
        </w:rPr>
        <w:t>The</w:t>
      </w:r>
      <w:r w:rsidR="00307CA6" w:rsidRPr="00900262">
        <w:rPr>
          <w:lang w:val="en-US"/>
        </w:rPr>
        <w:t xml:space="preserve"> </w:t>
      </w:r>
      <w:r w:rsidRPr="00900262">
        <w:rPr>
          <w:lang w:val="en-US"/>
        </w:rPr>
        <w:t>high</w:t>
      </w:r>
      <w:r w:rsidR="006219EE" w:rsidRPr="00900262">
        <w:rPr>
          <w:lang w:val="en-US"/>
        </w:rPr>
        <w:t>-</w:t>
      </w:r>
      <w:r w:rsidRPr="00900262">
        <w:rPr>
          <w:lang w:val="en-US"/>
        </w:rPr>
        <w:t xml:space="preserve">speed train scenario for high frequencies is based on unidirectional </w:t>
      </w:r>
      <w:r w:rsidR="00E87C9D" w:rsidRPr="00900262">
        <w:rPr>
          <w:lang w:val="en-US"/>
        </w:rPr>
        <w:t>RRH</w:t>
      </w:r>
      <w:r w:rsidR="00CF1D0E" w:rsidRPr="00900262">
        <w:rPr>
          <w:lang w:val="en-US"/>
        </w:rPr>
        <w:t xml:space="preserve"> as </w:t>
      </w:r>
      <w:r w:rsidR="006402CB" w:rsidRPr="00900262">
        <w:rPr>
          <w:lang w:val="en-US"/>
        </w:rPr>
        <w:t>described</w:t>
      </w:r>
      <w:r w:rsidR="00CF1D0E" w:rsidRPr="00900262">
        <w:rPr>
          <w:lang w:val="en-US"/>
        </w:rPr>
        <w:t xml:space="preserve"> in</w:t>
      </w:r>
      <w:r w:rsidR="006402CB" w:rsidRPr="00900262">
        <w:rPr>
          <w:lang w:val="en-US"/>
        </w:rPr>
        <w:t xml:space="preserve"> </w:t>
      </w:r>
      <w:r w:rsidR="00E87C9D" w:rsidRPr="00900262">
        <w:rPr>
          <w:rFonts w:eastAsia="MS Mincho"/>
          <w:lang w:val="en-US" w:eastAsia="ja-JP"/>
        </w:rPr>
        <w:t xml:space="preserve">section 6.1.5 in </w:t>
      </w:r>
      <w:r w:rsidR="001065C2">
        <w:rPr>
          <w:rFonts w:eastAsia="MS Mincho"/>
          <w:lang w:eastAsia="ja-JP"/>
        </w:rPr>
        <w:fldChar w:fldCharType="begin"/>
      </w:r>
      <w:r w:rsidR="001065C2" w:rsidRPr="00900262">
        <w:rPr>
          <w:rFonts w:eastAsia="MS Mincho"/>
          <w:lang w:val="en-US" w:eastAsia="ja-JP"/>
        </w:rPr>
        <w:instrText xml:space="preserve"> REF _Ref494464172 \r \h </w:instrText>
      </w:r>
      <w:r w:rsidR="001065C2">
        <w:rPr>
          <w:rFonts w:eastAsia="MS Mincho"/>
          <w:lang w:eastAsia="ja-JP"/>
        </w:rPr>
      </w:r>
      <w:r w:rsidR="001065C2">
        <w:rPr>
          <w:rFonts w:eastAsia="MS Mincho"/>
          <w:lang w:eastAsia="ja-JP"/>
        </w:rPr>
        <w:fldChar w:fldCharType="separate"/>
      </w:r>
      <w:r w:rsidR="006F4F1A" w:rsidRPr="00900262">
        <w:rPr>
          <w:rFonts w:eastAsia="MS Mincho"/>
          <w:lang w:val="en-US" w:eastAsia="ja-JP"/>
        </w:rPr>
        <w:t>[4]</w:t>
      </w:r>
      <w:r w:rsidR="001065C2">
        <w:rPr>
          <w:rFonts w:eastAsia="MS Mincho"/>
          <w:lang w:eastAsia="ja-JP"/>
        </w:rPr>
        <w:fldChar w:fldCharType="end"/>
      </w:r>
      <w:r w:rsidR="00E87C9D" w:rsidRPr="00900262">
        <w:rPr>
          <w:rFonts w:eastAsia="MS Mincho"/>
          <w:lang w:val="en-US" w:eastAsia="ja-JP"/>
        </w:rPr>
        <w:t xml:space="preserve"> TR 38.913 (see </w:t>
      </w:r>
      <w:r w:rsidR="00F34CAA" w:rsidRPr="00900262">
        <w:rPr>
          <w:rFonts w:hint="eastAsia"/>
          <w:lang w:val="en-US"/>
        </w:rPr>
        <w:t xml:space="preserve">Table </w:t>
      </w:r>
      <w:r w:rsidR="00F34CAA" w:rsidRPr="00900262">
        <w:rPr>
          <w:lang w:val="en-US"/>
        </w:rPr>
        <w:t>6.1.</w:t>
      </w:r>
      <w:r w:rsidR="00F34CAA" w:rsidRPr="00900262">
        <w:rPr>
          <w:rFonts w:eastAsia="SimSun" w:hint="eastAsia"/>
          <w:lang w:val="en-US"/>
        </w:rPr>
        <w:t>5</w:t>
      </w:r>
      <w:r w:rsidR="00F34CAA" w:rsidRPr="00900262">
        <w:rPr>
          <w:lang w:val="en-US"/>
        </w:rPr>
        <w:t xml:space="preserve">-1 and Figure </w:t>
      </w:r>
      <w:r w:rsidR="00F34CAA" w:rsidRPr="00900262">
        <w:rPr>
          <w:rFonts w:hint="eastAsia"/>
          <w:lang w:val="en-US"/>
        </w:rPr>
        <w:t>6.1.</w:t>
      </w:r>
      <w:r w:rsidR="00F34CAA" w:rsidRPr="00900262">
        <w:rPr>
          <w:rFonts w:eastAsia="MS Mincho" w:hint="eastAsia"/>
          <w:lang w:val="en-US" w:eastAsia="ja-JP"/>
        </w:rPr>
        <w:t>5</w:t>
      </w:r>
      <w:r w:rsidR="00F34CAA" w:rsidRPr="00900262">
        <w:rPr>
          <w:rFonts w:hint="eastAsia"/>
          <w:lang w:val="en-US"/>
        </w:rPr>
        <w:t>-</w:t>
      </w:r>
      <w:r w:rsidR="00F34CAA" w:rsidRPr="00900262">
        <w:rPr>
          <w:rFonts w:eastAsia="MS Mincho" w:hint="eastAsia"/>
          <w:lang w:val="en-US" w:eastAsia="ja-JP"/>
        </w:rPr>
        <w:t>2</w:t>
      </w:r>
      <w:r w:rsidR="00E87C9D" w:rsidRPr="00900262">
        <w:rPr>
          <w:rFonts w:eastAsia="MS Mincho"/>
          <w:lang w:val="en-US" w:eastAsia="ja-JP"/>
        </w:rPr>
        <w:t xml:space="preserve"> </w:t>
      </w:r>
      <w:r w:rsidR="00E87C9D" w:rsidRPr="00900262">
        <w:rPr>
          <w:lang w:val="en-US"/>
        </w:rPr>
        <w:t xml:space="preserve">reproduced </w:t>
      </w:r>
      <w:r w:rsidR="00980DFE" w:rsidRPr="00900262">
        <w:rPr>
          <w:lang w:val="en-US"/>
        </w:rPr>
        <w:t>below</w:t>
      </w:r>
      <w:r w:rsidR="00E87C9D" w:rsidRPr="00900262">
        <w:rPr>
          <w:lang w:val="en-US"/>
        </w:rPr>
        <w:t xml:space="preserve"> in</w:t>
      </w:r>
      <w:r w:rsidR="00685EA6" w:rsidRPr="00900262">
        <w:rPr>
          <w:lang w:val="en-US"/>
        </w:rPr>
        <w:t xml:space="preserve"> </w:t>
      </w:r>
      <w:r w:rsidR="00685EA6">
        <w:fldChar w:fldCharType="begin"/>
      </w:r>
      <w:r w:rsidR="00685EA6" w:rsidRPr="00900262">
        <w:rPr>
          <w:lang w:val="en-US"/>
        </w:rPr>
        <w:instrText xml:space="preserve"> REF _Ref495414005 \h </w:instrText>
      </w:r>
      <w:r w:rsidR="00685EA6">
        <w:fldChar w:fldCharType="separate"/>
      </w:r>
      <w:r w:rsidR="00685EA6" w:rsidRPr="00900262">
        <w:rPr>
          <w:lang w:val="en-US"/>
        </w:rPr>
        <w:t xml:space="preserve">Figure </w:t>
      </w:r>
      <w:r w:rsidR="00685EA6" w:rsidRPr="00900262">
        <w:rPr>
          <w:noProof/>
          <w:lang w:val="en-US"/>
        </w:rPr>
        <w:t>4</w:t>
      </w:r>
      <w:r w:rsidR="00685EA6">
        <w:fldChar w:fldCharType="end"/>
      </w:r>
      <w:r w:rsidR="00F34CAA" w:rsidRPr="00900262">
        <w:rPr>
          <w:rFonts w:eastAsia="MS Mincho"/>
          <w:lang w:val="en-US" w:eastAsia="ja-JP"/>
        </w:rPr>
        <w:t xml:space="preserve">. The scenario is further </w:t>
      </w:r>
      <w:r w:rsidR="00F34CAA" w:rsidRPr="00900262">
        <w:rPr>
          <w:lang w:val="en-US"/>
        </w:rPr>
        <w:t>detailed</w:t>
      </w:r>
      <w:r w:rsidR="00CF1D0E" w:rsidRPr="00900262">
        <w:rPr>
          <w:lang w:val="en-US"/>
        </w:rPr>
        <w:t xml:space="preserve"> in</w:t>
      </w:r>
      <w:r w:rsidR="006402CB" w:rsidRPr="00900262">
        <w:rPr>
          <w:lang w:val="en-US"/>
        </w:rPr>
        <w:t xml:space="preserve"> </w:t>
      </w:r>
      <w:r w:rsidR="001065C2">
        <w:fldChar w:fldCharType="begin"/>
      </w:r>
      <w:r w:rsidR="001065C2" w:rsidRPr="00900262">
        <w:rPr>
          <w:lang w:val="en-US"/>
        </w:rPr>
        <w:instrText xml:space="preserve"> REF _Ref494464197 \r \h </w:instrText>
      </w:r>
      <w:r w:rsidR="001065C2">
        <w:fldChar w:fldCharType="separate"/>
      </w:r>
      <w:r w:rsidR="006F4F1A" w:rsidRPr="00900262">
        <w:rPr>
          <w:lang w:val="en-US"/>
        </w:rPr>
        <w:t>[5]</w:t>
      </w:r>
      <w:r w:rsidR="001065C2">
        <w:fldChar w:fldCharType="end"/>
      </w:r>
      <w:r w:rsidR="006402CB" w:rsidRPr="00900262">
        <w:rPr>
          <w:lang w:val="en-US"/>
        </w:rPr>
        <w:t xml:space="preserve"> </w:t>
      </w:r>
      <w:r w:rsidR="00E87C9D" w:rsidRPr="00900262">
        <w:rPr>
          <w:lang w:val="en-US"/>
        </w:rPr>
        <w:t xml:space="preserve">TR 38.802 (see </w:t>
      </w:r>
      <w:r w:rsidR="006402CB" w:rsidRPr="00900262">
        <w:rPr>
          <w:lang w:val="en-US"/>
        </w:rPr>
        <w:t>Table A.2</w:t>
      </w:r>
      <w:r w:rsidR="006402CB" w:rsidRPr="00900262">
        <w:rPr>
          <w:rFonts w:hint="eastAsia"/>
          <w:lang w:val="en-US" w:eastAsia="ja-JP"/>
        </w:rPr>
        <w:t>.1</w:t>
      </w:r>
      <w:r w:rsidR="006402CB" w:rsidRPr="00900262">
        <w:rPr>
          <w:lang w:val="en-US"/>
        </w:rPr>
        <w:t>-</w:t>
      </w:r>
      <w:r w:rsidR="006402CB" w:rsidRPr="00900262">
        <w:rPr>
          <w:rFonts w:hint="eastAsia"/>
          <w:lang w:val="en-US" w:eastAsia="ja-JP"/>
        </w:rPr>
        <w:t>2</w:t>
      </w:r>
      <w:r w:rsidR="00CF1D0E" w:rsidRPr="00900262">
        <w:rPr>
          <w:lang w:val="en-US"/>
        </w:rPr>
        <w:t xml:space="preserve"> </w:t>
      </w:r>
      <w:r w:rsidR="006402CB" w:rsidRPr="00900262">
        <w:rPr>
          <w:lang w:val="en-US"/>
        </w:rPr>
        <w:t xml:space="preserve">and </w:t>
      </w:r>
      <w:r w:rsidR="00CF1D0E" w:rsidRPr="00900262">
        <w:rPr>
          <w:lang w:val="en-US"/>
        </w:rPr>
        <w:t>Figure A.2.1-6</w:t>
      </w:r>
      <w:r w:rsidR="00980DFE" w:rsidRPr="00900262">
        <w:rPr>
          <w:lang w:val="en-US"/>
        </w:rPr>
        <w:t>)</w:t>
      </w:r>
      <w:r w:rsidR="00E87C9D" w:rsidRPr="00900262">
        <w:rPr>
          <w:lang w:val="en-US"/>
        </w:rPr>
        <w:t>.</w:t>
      </w:r>
    </w:p>
    <w:p w14:paraId="5CABD4A5" w14:textId="42FD0521" w:rsidR="00070E9F" w:rsidRPr="00900262" w:rsidRDefault="00070E9F" w:rsidP="00690624">
      <w:pPr>
        <w:rPr>
          <w:lang w:val="en-US"/>
        </w:rPr>
      </w:pPr>
      <w:r w:rsidRPr="00900262">
        <w:rPr>
          <w:lang w:val="en-US"/>
        </w:rPr>
        <w:t xml:space="preserve">The unidirectional RRH scenario was studied for LTE in </w:t>
      </w:r>
      <w:r w:rsidR="001065C2">
        <w:fldChar w:fldCharType="begin"/>
      </w:r>
      <w:r w:rsidR="001065C2" w:rsidRPr="00900262">
        <w:rPr>
          <w:lang w:val="en-US"/>
        </w:rPr>
        <w:instrText xml:space="preserve"> REF _Ref494464326 \r \h </w:instrText>
      </w:r>
      <w:r w:rsidR="001065C2">
        <w:fldChar w:fldCharType="separate"/>
      </w:r>
      <w:r w:rsidR="006F4F1A" w:rsidRPr="00900262">
        <w:rPr>
          <w:lang w:val="en-US"/>
        </w:rPr>
        <w:t>[6]</w:t>
      </w:r>
      <w:r w:rsidR="001065C2">
        <w:fldChar w:fldCharType="end"/>
      </w:r>
      <w:r w:rsidRPr="00900262">
        <w:rPr>
          <w:lang w:val="en-US"/>
        </w:rPr>
        <w:t xml:space="preserve"> TR 36.878 and was, in contrast to the bi-directional scenarios, seen to support 500km/h and even higher velocities.</w:t>
      </w:r>
    </w:p>
    <w:p w14:paraId="6BFCBEBE" w14:textId="6ADF1A31" w:rsidR="00453FAC" w:rsidRPr="00900262" w:rsidRDefault="00A97AD3" w:rsidP="00690624">
      <w:pPr>
        <w:rPr>
          <w:lang w:val="en-US"/>
        </w:rPr>
      </w:pPr>
      <w:r w:rsidRPr="00900262">
        <w:rPr>
          <w:lang w:val="en-US"/>
        </w:rPr>
        <w:t>Using RRH antenna beams with strong side</w:t>
      </w:r>
      <w:r w:rsidR="00236F37" w:rsidRPr="00900262">
        <w:rPr>
          <w:lang w:val="en-US"/>
        </w:rPr>
        <w:t xml:space="preserve"> </w:t>
      </w:r>
      <w:r w:rsidR="008655ED" w:rsidRPr="00900262">
        <w:rPr>
          <w:lang w:val="en-US"/>
        </w:rPr>
        <w:t>lobe</w:t>
      </w:r>
      <w:r w:rsidRPr="00900262">
        <w:rPr>
          <w:lang w:val="en-US"/>
        </w:rPr>
        <w:t xml:space="preserve"> suppression directed in the same direction </w:t>
      </w:r>
      <w:r w:rsidR="00FB7D21" w:rsidRPr="00900262">
        <w:rPr>
          <w:lang w:val="en-US"/>
        </w:rPr>
        <w:t xml:space="preserve">along the railroad track the </w:t>
      </w:r>
      <w:r w:rsidRPr="00900262">
        <w:rPr>
          <w:lang w:val="en-US"/>
        </w:rPr>
        <w:t xml:space="preserve">relay </w:t>
      </w:r>
      <w:r w:rsidR="00FB7D21" w:rsidRPr="00900262">
        <w:rPr>
          <w:lang w:val="en-US"/>
        </w:rPr>
        <w:t xml:space="preserve">on the train </w:t>
      </w:r>
      <w:r w:rsidRPr="00900262">
        <w:rPr>
          <w:lang w:val="en-US"/>
        </w:rPr>
        <w:t xml:space="preserve">will experience </w:t>
      </w:r>
      <w:r w:rsidRPr="008D70D9">
        <w:rPr>
          <w:lang w:val="en-US"/>
        </w:rPr>
        <w:t>an almost co</w:t>
      </w:r>
      <w:r w:rsidR="0035146B" w:rsidRPr="008D70D9">
        <w:rPr>
          <w:lang w:val="en-US"/>
        </w:rPr>
        <w:t>nstant Doppler spread equal to plus or minus</w:t>
      </w:r>
      <w:r w:rsidRPr="008D70D9">
        <w:rPr>
          <w:lang w:val="en-US"/>
        </w:rPr>
        <w:t xml:space="preserve"> max Doppler spread depending on the direction the train is travelling.</w:t>
      </w:r>
      <w:r w:rsidR="001C5C27" w:rsidRPr="00900262">
        <w:rPr>
          <w:lang w:val="en-US"/>
        </w:rPr>
        <w:t xml:space="preserve"> </w:t>
      </w:r>
      <w:r w:rsidR="00453FAC" w:rsidRPr="008D70D9">
        <w:rPr>
          <w:b/>
          <w:lang w:val="en-US"/>
        </w:rPr>
        <w:t xml:space="preserve">Since there is no </w:t>
      </w:r>
      <w:r w:rsidR="00070E9F" w:rsidRPr="008D70D9">
        <w:rPr>
          <w:b/>
          <w:lang w:val="en-US"/>
        </w:rPr>
        <w:t>fast-changing</w:t>
      </w:r>
      <w:r w:rsidR="00453FAC" w:rsidRPr="008D70D9">
        <w:rPr>
          <w:b/>
          <w:lang w:val="en-US"/>
        </w:rPr>
        <w:t xml:space="preserve"> Doppler shift there is no</w:t>
      </w:r>
      <w:r w:rsidR="001C5C27" w:rsidRPr="008D70D9">
        <w:rPr>
          <w:b/>
          <w:lang w:val="en-US"/>
        </w:rPr>
        <w:t xml:space="preserve"> frequency estimation problem.</w:t>
      </w:r>
    </w:p>
    <w:p w14:paraId="2C650F41" w14:textId="171A6E06" w:rsidR="005D62FA" w:rsidRPr="00900262" w:rsidRDefault="005D62FA" w:rsidP="00690624">
      <w:pPr>
        <w:rPr>
          <w:lang w:val="en-US"/>
        </w:rPr>
      </w:pPr>
      <w:r w:rsidRPr="00900262">
        <w:rPr>
          <w:lang w:val="en-US"/>
        </w:rPr>
        <w:t xml:space="preserve">For high </w:t>
      </w:r>
      <w:r w:rsidR="006219EE" w:rsidRPr="00900262">
        <w:rPr>
          <w:lang w:val="en-US"/>
        </w:rPr>
        <w:t>frequencies,</w:t>
      </w:r>
      <w:r w:rsidRPr="00900262">
        <w:rPr>
          <w:lang w:val="en-US"/>
        </w:rPr>
        <w:t xml:space="preserve"> the challenges in terms of frequency and </w:t>
      </w:r>
      <w:r w:rsidR="00D02B8E" w:rsidRPr="00900262">
        <w:rPr>
          <w:lang w:val="en-US"/>
        </w:rPr>
        <w:t>D</w:t>
      </w:r>
      <w:r w:rsidRPr="00900262">
        <w:rPr>
          <w:lang w:val="en-US"/>
        </w:rPr>
        <w:t>oppler spread estimation do not get worse as long as the subcarrier spacing is scaled along with the frequency. For a speed of 500km/h at 30GHz carrier frequency the maximum Doppler shift is 13.9kHz. The Nyquist limit for frequency estimation based on reference signals three symbols apart is 16%</w:t>
      </w:r>
      <w:r w:rsidR="00382F46" w:rsidRPr="00900262">
        <w:rPr>
          <w:lang w:val="en-US"/>
        </w:rPr>
        <w:t xml:space="preserve"> of the subcarrier spacing or 19</w:t>
      </w:r>
      <w:r w:rsidRPr="00900262">
        <w:rPr>
          <w:lang w:val="en-US"/>
        </w:rPr>
        <w:t xml:space="preserve">kHz for </w:t>
      </w:r>
      <w:r w:rsidR="00382F46" w:rsidRPr="00900262">
        <w:rPr>
          <w:lang w:val="en-US"/>
        </w:rPr>
        <w:t>12</w:t>
      </w:r>
      <w:r w:rsidRPr="00900262">
        <w:rPr>
          <w:lang w:val="en-US"/>
        </w:rPr>
        <w:t>0kHz subcarrier spacing.</w:t>
      </w:r>
    </w:p>
    <w:p w14:paraId="7B26006E" w14:textId="3F1CA871" w:rsidR="00900509" w:rsidRPr="008D70D9" w:rsidRDefault="00900509" w:rsidP="00690624">
      <w:pPr>
        <w:rPr>
          <w:b/>
          <w:lang w:val="en-US"/>
        </w:rPr>
      </w:pPr>
      <w:r w:rsidRPr="008D70D9">
        <w:rPr>
          <w:b/>
          <w:lang w:val="en-US"/>
        </w:rPr>
        <w:t>One may also note that at high frequencies it’s much easier to achieve a large side</w:t>
      </w:r>
      <w:r w:rsidR="00236F37" w:rsidRPr="008D70D9">
        <w:rPr>
          <w:b/>
          <w:lang w:val="en-US"/>
        </w:rPr>
        <w:t xml:space="preserve"> </w:t>
      </w:r>
      <w:r w:rsidR="008655ED" w:rsidRPr="008D70D9">
        <w:rPr>
          <w:b/>
          <w:lang w:val="en-US"/>
        </w:rPr>
        <w:t>lobe</w:t>
      </w:r>
      <w:r w:rsidRPr="008D70D9">
        <w:rPr>
          <w:b/>
          <w:lang w:val="en-US"/>
        </w:rPr>
        <w:t xml:space="preserve"> suppression with a limited antenna size.</w:t>
      </w:r>
    </w:p>
    <w:p w14:paraId="73DA6A17" w14:textId="77777777" w:rsidR="0002379E" w:rsidRDefault="00D34ED8" w:rsidP="0002379E">
      <w:pPr>
        <w:keepNext/>
      </w:pPr>
      <w:r>
        <w:rPr>
          <w:noProof/>
        </w:rPr>
        <w:lastRenderedPageBreak/>
        <w:fldChar w:fldCharType="begin"/>
      </w:r>
      <w:r>
        <w:rPr>
          <w:noProof/>
        </w:rPr>
        <w:instrText xml:space="preserve"> INCLUDEPICTURE  "cid:image005.png@01D1B807.4DDB8910" \* MERGEFORMATINET </w:instrText>
      </w:r>
      <w:r>
        <w:rPr>
          <w:noProof/>
        </w:rPr>
        <w:fldChar w:fldCharType="separate"/>
      </w:r>
      <w:r w:rsidR="006F5719">
        <w:rPr>
          <w:noProof/>
        </w:rPr>
        <w:fldChar w:fldCharType="begin"/>
      </w:r>
      <w:r w:rsidR="006F5719">
        <w:rPr>
          <w:noProof/>
        </w:rPr>
        <w:instrText xml:space="preserve"> INCLUDEPICTURE  "cid:image005.png@01D1B807.4DDB8910" \* MERGEFORMATINET </w:instrText>
      </w:r>
      <w:r w:rsidR="006F5719">
        <w:rPr>
          <w:noProof/>
        </w:rPr>
        <w:fldChar w:fldCharType="separate"/>
      </w:r>
      <w:r w:rsidR="009D0D76">
        <w:rPr>
          <w:noProof/>
        </w:rPr>
        <w:fldChar w:fldCharType="begin"/>
      </w:r>
      <w:r w:rsidR="009D0D76">
        <w:rPr>
          <w:noProof/>
        </w:rPr>
        <w:instrText xml:space="preserve"> INCLUDEPICTURE  "cid:image005.png@01D1B807.4DDB8910" \* MERGEFORMATINET </w:instrText>
      </w:r>
      <w:r w:rsidR="009D0D76">
        <w:rPr>
          <w:noProof/>
        </w:rPr>
        <w:fldChar w:fldCharType="separate"/>
      </w:r>
      <w:r w:rsidR="002839EA">
        <w:rPr>
          <w:noProof/>
        </w:rPr>
        <w:fldChar w:fldCharType="begin"/>
      </w:r>
      <w:r w:rsidR="002839EA">
        <w:rPr>
          <w:noProof/>
        </w:rPr>
        <w:instrText xml:space="preserve"> INCLUDEPICTURE  "cid:image005.png@01D1B807.4DDB8910" \* MERGEFORMATINET </w:instrText>
      </w:r>
      <w:r w:rsidR="002839EA">
        <w:rPr>
          <w:noProof/>
        </w:rPr>
        <w:fldChar w:fldCharType="separate"/>
      </w:r>
      <w:r w:rsidR="009025C7">
        <w:rPr>
          <w:noProof/>
        </w:rPr>
        <w:fldChar w:fldCharType="begin"/>
      </w:r>
      <w:r w:rsidR="009025C7">
        <w:rPr>
          <w:noProof/>
        </w:rPr>
        <w:instrText xml:space="preserve"> </w:instrText>
      </w:r>
      <w:r w:rsidR="009025C7">
        <w:rPr>
          <w:noProof/>
        </w:rPr>
        <w:instrText>INCLUDEPICTURE  "cid:image005.png@01D1B807.4DDB8910" \* MERGEFORMATINET</w:instrText>
      </w:r>
      <w:r w:rsidR="009025C7">
        <w:rPr>
          <w:noProof/>
        </w:rPr>
        <w:instrText xml:space="preserve"> </w:instrText>
      </w:r>
      <w:r w:rsidR="009025C7">
        <w:rPr>
          <w:noProof/>
        </w:rPr>
        <w:fldChar w:fldCharType="separate"/>
      </w:r>
      <w:r w:rsidR="00106AA5">
        <w:rPr>
          <w:noProof/>
        </w:rPr>
        <w:pict w14:anchorId="18A11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2.25pt;visibility:visible">
            <v:imagedata r:id="rId9" r:href="rId10"/>
          </v:shape>
        </w:pict>
      </w:r>
      <w:r w:rsidR="009025C7">
        <w:rPr>
          <w:noProof/>
        </w:rPr>
        <w:fldChar w:fldCharType="end"/>
      </w:r>
      <w:r w:rsidR="002839EA">
        <w:rPr>
          <w:noProof/>
        </w:rPr>
        <w:fldChar w:fldCharType="end"/>
      </w:r>
      <w:r w:rsidR="009D0D76">
        <w:rPr>
          <w:noProof/>
        </w:rPr>
        <w:fldChar w:fldCharType="end"/>
      </w:r>
      <w:r w:rsidR="006F5719">
        <w:rPr>
          <w:noProof/>
        </w:rPr>
        <w:fldChar w:fldCharType="end"/>
      </w:r>
      <w:r>
        <w:rPr>
          <w:noProof/>
        </w:rPr>
        <w:fldChar w:fldCharType="end"/>
      </w:r>
    </w:p>
    <w:p w14:paraId="4B1ADF3E" w14:textId="6661DD25" w:rsidR="00BC4CEC" w:rsidRPr="00900262" w:rsidRDefault="0002379E" w:rsidP="0002379E">
      <w:pPr>
        <w:pStyle w:val="Caption"/>
        <w:jc w:val="both"/>
        <w:rPr>
          <w:lang w:val="en-US"/>
        </w:rPr>
      </w:pPr>
      <w:bookmarkStart w:id="5" w:name="_Ref495414005"/>
      <w:r w:rsidRPr="00900262">
        <w:rPr>
          <w:lang w:val="en-US"/>
        </w:rPr>
        <w:t xml:space="preserve">Figure </w:t>
      </w:r>
      <w:r>
        <w:fldChar w:fldCharType="begin"/>
      </w:r>
      <w:r w:rsidRPr="00900262">
        <w:rPr>
          <w:lang w:val="en-US"/>
        </w:rPr>
        <w:instrText xml:space="preserve"> SEQ Figure \* ARABIC </w:instrText>
      </w:r>
      <w:r>
        <w:fldChar w:fldCharType="separate"/>
      </w:r>
      <w:r w:rsidR="00924A93" w:rsidRPr="00900262">
        <w:rPr>
          <w:noProof/>
          <w:lang w:val="en-US"/>
        </w:rPr>
        <w:t>1</w:t>
      </w:r>
      <w:r>
        <w:fldChar w:fldCharType="end"/>
      </w:r>
      <w:bookmarkEnd w:id="5"/>
      <w:r w:rsidRPr="00900262">
        <w:rPr>
          <w:lang w:val="en-US"/>
        </w:rPr>
        <w:t xml:space="preserve"> </w:t>
      </w:r>
      <w:r w:rsidR="009F0505" w:rsidRPr="00900262">
        <w:rPr>
          <w:lang w:val="en-US"/>
        </w:rPr>
        <w:t xml:space="preserve">30 </w:t>
      </w:r>
      <w:r w:rsidRPr="00900262">
        <w:rPr>
          <w:lang w:val="en-US"/>
        </w:rPr>
        <w:t>GHz deployment for high speed trains</w:t>
      </w:r>
    </w:p>
    <w:p w14:paraId="2EC0E89F" w14:textId="2E5C19B6" w:rsidR="00E87C9D" w:rsidRPr="00900262" w:rsidRDefault="00830246" w:rsidP="00690624">
      <w:pPr>
        <w:rPr>
          <w:lang w:val="en-US"/>
        </w:rPr>
      </w:pPr>
      <w:r w:rsidRPr="00900262">
        <w:rPr>
          <w:lang w:val="en-US"/>
        </w:rPr>
        <w:t xml:space="preserve">We can demonstrate this explicitly based on a horizontal antenna array with 15 antenna elements </w:t>
      </w:r>
      <w:r w:rsidR="00B067BE" w:rsidRPr="00900262">
        <w:rPr>
          <w:lang w:val="en-US"/>
        </w:rPr>
        <w:t xml:space="preserve">with half wavelength antenna element spacing, </w:t>
      </w:r>
      <w:r w:rsidRPr="00900262">
        <w:rPr>
          <w:lang w:val="en-US"/>
        </w:rPr>
        <w:t xml:space="preserve">using an equiripple tapered DFT beam with tapering weights </w:t>
      </w:r>
      <w:r w:rsidR="00C264C9" w:rsidRPr="00900262">
        <w:rPr>
          <w:i/>
          <w:lang w:val="en-US"/>
        </w:rPr>
        <w:t>a</w:t>
      </w:r>
      <w:r w:rsidR="00C264C9" w:rsidRPr="00900262">
        <w:rPr>
          <w:i/>
          <w:vertAlign w:val="subscript"/>
          <w:lang w:val="en-US"/>
        </w:rPr>
        <w:t>k</w:t>
      </w:r>
      <w:r w:rsidR="00C264C9" w:rsidRPr="00900262">
        <w:rPr>
          <w:lang w:val="en-US"/>
        </w:rPr>
        <w:t xml:space="preserve"> </w:t>
      </w:r>
      <w:r w:rsidRPr="00900262">
        <w:rPr>
          <w:lang w:val="en-US"/>
        </w:rPr>
        <w:t>given in</w:t>
      </w:r>
      <w:r w:rsidR="00C264C9" w:rsidRPr="00900262">
        <w:rPr>
          <w:lang w:val="en-US"/>
        </w:rPr>
        <w:t xml:space="preserve"> </w:t>
      </w:r>
      <w:r w:rsidR="00C264C9">
        <w:fldChar w:fldCharType="begin"/>
      </w:r>
      <w:r w:rsidR="00C264C9" w:rsidRPr="00900262">
        <w:rPr>
          <w:lang w:val="en-US"/>
        </w:rPr>
        <w:instrText xml:space="preserve"> REF _Ref495415381 \h </w:instrText>
      </w:r>
      <w:r w:rsidR="00C264C9">
        <w:fldChar w:fldCharType="separate"/>
      </w:r>
      <w:r w:rsidR="00C264C9" w:rsidRPr="00900262">
        <w:rPr>
          <w:lang w:val="en-US"/>
        </w:rPr>
        <w:t xml:space="preserve">Table </w:t>
      </w:r>
      <w:r w:rsidR="00C264C9" w:rsidRPr="00900262">
        <w:rPr>
          <w:noProof/>
          <w:lang w:val="en-US"/>
        </w:rPr>
        <w:t>1</w:t>
      </w:r>
      <w:r w:rsidR="00C264C9">
        <w:fldChar w:fldCharType="end"/>
      </w:r>
      <w:r w:rsidR="00C264C9" w:rsidRPr="00900262">
        <w:rPr>
          <w:lang w:val="en-US"/>
        </w:rPr>
        <w:t xml:space="preserve">. The antenna pattern </w:t>
      </w:r>
      <w:r w:rsidR="00E974D9" w:rsidRPr="00900262">
        <w:rPr>
          <w:lang w:val="en-US"/>
        </w:rPr>
        <w:t xml:space="preserve">assuming omni directional elemental antennas </w:t>
      </w:r>
      <w:r w:rsidR="00C264C9" w:rsidRPr="00900262">
        <w:rPr>
          <w:lang w:val="en-US"/>
        </w:rPr>
        <w:t>is given by</w:t>
      </w:r>
    </w:p>
    <w:p w14:paraId="46AA7EEE" w14:textId="728312D5" w:rsidR="00A8652E" w:rsidRDefault="00A8652E" w:rsidP="00690624">
      <w:r>
        <w:rPr>
          <w:noProof/>
          <w:position w:val="-8"/>
          <w:lang w:eastAsia="sv-SE"/>
        </w:rPr>
        <w:drawing>
          <wp:inline distT="0" distB="0" distL="0" distR="0" wp14:anchorId="4ED34A48" wp14:editId="1BC8C469">
            <wp:extent cx="1447800" cy="200025"/>
            <wp:effectExtent l="0" t="0" r="0" b="9525"/>
            <wp:docPr id="7" name="Picture 7" descr="cid:image003.png@01D341A7.EAAD0D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341A7.EAAD0D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r w:rsidR="00E974D9">
        <w:t>,</w:t>
      </w:r>
    </w:p>
    <w:p w14:paraId="2025EC83" w14:textId="24C6FD15" w:rsidR="00C264C9" w:rsidRDefault="00C264C9" w:rsidP="00690624">
      <w:r>
        <w:t>where</w:t>
      </w:r>
    </w:p>
    <w:p w14:paraId="0040CE75" w14:textId="3A486807" w:rsidR="00C264C9" w:rsidRPr="00C264C9" w:rsidRDefault="00C264C9" w:rsidP="00690624">
      <w:pPr>
        <w:rPr>
          <w:rFonts w:eastAsiaTheme="minorEastAsia"/>
        </w:rPr>
      </w:pPr>
      <m:oMathPara>
        <m:oMathParaPr>
          <m:jc m:val="left"/>
        </m:oMathParaPr>
        <m:oMath>
          <m:r>
            <w:rPr>
              <w:rFonts w:ascii="Cambria Math" w:hAnsi="Cambria Math"/>
            </w:rPr>
            <m:t>φ=2π</m:t>
          </m:r>
          <m:f>
            <m:fPr>
              <m:ctrlPr>
                <w:rPr>
                  <w:rFonts w:ascii="Cambria Math" w:hAnsi="Cambria Math"/>
                  <w:i/>
                </w:rPr>
              </m:ctrlPr>
            </m:fPr>
            <m:num>
              <m:r>
                <w:rPr>
                  <w:rFonts w:ascii="Cambria Math" w:hAnsi="Cambria Math"/>
                </w:rPr>
                <m:t>d</m:t>
              </m:r>
            </m:num>
            <m:den>
              <m:r>
                <w:rPr>
                  <w:rFonts w:ascii="Cambria Math" w:hAnsi="Cambria Math"/>
                </w:rPr>
                <m:t>λ</m:t>
              </m:r>
            </m:den>
          </m:f>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oMath>
      </m:oMathPara>
    </w:p>
    <w:p w14:paraId="3F6FCABF" w14:textId="16E254DE" w:rsidR="00C264C9" w:rsidRPr="00900262" w:rsidRDefault="00E974D9" w:rsidP="00690624">
      <w:pPr>
        <w:rPr>
          <w:lang w:val="en-US"/>
        </w:rPr>
      </w:pPr>
      <w:r w:rsidRPr="00900262">
        <w:rPr>
          <w:rFonts w:eastAsiaTheme="minorEastAsia"/>
          <w:lang w:val="en-US"/>
        </w:rPr>
        <w:t>a</w:t>
      </w:r>
      <w:r w:rsidR="00C264C9" w:rsidRPr="00900262">
        <w:rPr>
          <w:rFonts w:eastAsiaTheme="minorEastAsia"/>
          <w:lang w:val="en-US"/>
        </w:rPr>
        <w:t xml:space="preserve">nd </w:t>
      </w:r>
      <w:r w:rsidRPr="00900262">
        <w:rPr>
          <w:rFonts w:eastAsiaTheme="minorEastAsia"/>
          <w:lang w:val="en-US"/>
        </w:rPr>
        <w:t>d is the distance between adjacent antenna elements</w:t>
      </w:r>
      <w:r w:rsidR="00872A31" w:rsidRPr="00900262">
        <w:rPr>
          <w:rFonts w:eastAsiaTheme="minorEastAsia"/>
          <w:lang w:val="en-US"/>
        </w:rPr>
        <w:t xml:space="preserve"> (in our case </w:t>
      </w:r>
      <m:oMath>
        <m:r>
          <w:rPr>
            <w:rFonts w:ascii="Cambria Math" w:eastAsiaTheme="minorEastAsia" w:hAnsi="Cambria Math"/>
          </w:rPr>
          <m:t>d</m:t>
        </m:r>
        <m:r>
          <w:rPr>
            <w:rFonts w:ascii="Cambria Math" w:eastAsiaTheme="minorEastAsia" w:hAnsi="Cambria Math"/>
            <w:lang w:val="en-US"/>
          </w:rPr>
          <m:t>=</m:t>
        </m:r>
        <m:r>
          <w:rPr>
            <w:rFonts w:ascii="Cambria Math" w:eastAsiaTheme="minorEastAsia" w:hAnsi="Cambria Math"/>
          </w:rPr>
          <m:t>λ</m:t>
        </m:r>
        <m:r>
          <w:rPr>
            <w:rFonts w:ascii="Cambria Math" w:eastAsiaTheme="minorEastAsia" w:hAnsi="Cambria Math"/>
            <w:lang w:val="en-US"/>
          </w:rPr>
          <m:t>/2</m:t>
        </m:r>
      </m:oMath>
      <w:r w:rsidR="00872A31" w:rsidRPr="00900262">
        <w:rPr>
          <w:rFonts w:eastAsiaTheme="minorEastAsia"/>
          <w:lang w:val="en-US"/>
        </w:rPr>
        <w:t xml:space="preserve"> )</w:t>
      </w:r>
      <w:r w:rsidRPr="00900262">
        <w:rPr>
          <w:rFonts w:eastAsiaTheme="minorEastAsia"/>
          <w:lang w:val="en-US"/>
        </w:rPr>
        <w:t xml:space="preserve">, </w:t>
      </w:r>
      <m:oMath>
        <m:r>
          <w:rPr>
            <w:rFonts w:ascii="Cambria Math" w:eastAsiaTheme="minorEastAsia" w:hAnsi="Cambria Math"/>
          </w:rPr>
          <m:t>λ</m:t>
        </m:r>
      </m:oMath>
      <w:r w:rsidRPr="00900262">
        <w:rPr>
          <w:rFonts w:eastAsiaTheme="minorEastAsia"/>
          <w:lang w:val="en-US"/>
        </w:rPr>
        <w:t xml:space="preserve"> is the carrier wavelength and </w:t>
      </w:r>
      <m:oMath>
        <m:r>
          <w:rPr>
            <w:rFonts w:ascii="Cambria Math" w:eastAsiaTheme="minorEastAsia" w:hAnsi="Cambria Math"/>
          </w:rPr>
          <m:t>α</m:t>
        </m:r>
      </m:oMath>
      <w:r w:rsidRPr="00900262">
        <w:rPr>
          <w:rFonts w:eastAsiaTheme="minorEastAsia"/>
          <w:lang w:val="en-US"/>
        </w:rPr>
        <w:t xml:space="preserve"> is the antenna radiation angle. </w:t>
      </w:r>
      <w:r w:rsidR="007F53A4" w:rsidRPr="00900262">
        <w:rPr>
          <w:rFonts w:eastAsiaTheme="minorEastAsia"/>
          <w:lang w:val="en-US"/>
        </w:rPr>
        <w:t>The resulting antenna array radiation pattern when u</w:t>
      </w:r>
      <w:r w:rsidRPr="00900262">
        <w:rPr>
          <w:rFonts w:eastAsiaTheme="minorEastAsia"/>
          <w:lang w:val="en-US"/>
        </w:rPr>
        <w:t>sing the standard 3GPP elemental antenna radiation pattern (</w:t>
      </w:r>
      <w:r w:rsidRPr="00900262">
        <w:rPr>
          <w:lang w:val="en-US"/>
        </w:rPr>
        <w:t xml:space="preserve">Table 7.3-1 in </w:t>
      </w:r>
      <w:r w:rsidRPr="00900262">
        <w:rPr>
          <w:rFonts w:eastAsiaTheme="minorEastAsia"/>
          <w:lang w:val="en-US"/>
        </w:rPr>
        <w:t>3GPP TR 38</w:t>
      </w:r>
      <w:r w:rsidR="005F3955" w:rsidRPr="00900262">
        <w:rPr>
          <w:rFonts w:eastAsiaTheme="minorEastAsia"/>
          <w:lang w:val="en-US"/>
        </w:rPr>
        <w:t>.901</w:t>
      </w:r>
      <w:r w:rsidR="00CB5A3C" w:rsidRPr="00900262">
        <w:rPr>
          <w:rFonts w:eastAsiaTheme="minorEastAsia"/>
          <w:lang w:val="en-US"/>
        </w:rPr>
        <w:t xml:space="preserve"> </w:t>
      </w:r>
      <w:r w:rsidR="00CB5A3C">
        <w:rPr>
          <w:rFonts w:eastAsiaTheme="minorEastAsia"/>
        </w:rPr>
        <w:fldChar w:fldCharType="begin"/>
      </w:r>
      <w:r w:rsidR="00CB5A3C" w:rsidRPr="00900262">
        <w:rPr>
          <w:rFonts w:eastAsiaTheme="minorEastAsia"/>
          <w:lang w:val="en-US"/>
        </w:rPr>
        <w:instrText xml:space="preserve"> REF _Ref495421503 \r \h </w:instrText>
      </w:r>
      <w:r w:rsidR="00CB5A3C">
        <w:rPr>
          <w:rFonts w:eastAsiaTheme="minorEastAsia"/>
        </w:rPr>
      </w:r>
      <w:r w:rsidR="00CB5A3C">
        <w:rPr>
          <w:rFonts w:eastAsiaTheme="minorEastAsia"/>
        </w:rPr>
        <w:fldChar w:fldCharType="separate"/>
      </w:r>
      <w:r w:rsidR="00CB5A3C" w:rsidRPr="00900262">
        <w:rPr>
          <w:rFonts w:eastAsiaTheme="minorEastAsia"/>
          <w:lang w:val="en-US"/>
        </w:rPr>
        <w:t>[4]</w:t>
      </w:r>
      <w:r w:rsidR="00CB5A3C">
        <w:rPr>
          <w:rFonts w:eastAsiaTheme="minorEastAsia"/>
        </w:rPr>
        <w:fldChar w:fldCharType="end"/>
      </w:r>
      <w:r w:rsidRPr="00900262">
        <w:rPr>
          <w:rFonts w:eastAsiaTheme="minorEastAsia"/>
          <w:lang w:val="en-US"/>
        </w:rPr>
        <w:t xml:space="preserve">) is </w:t>
      </w:r>
      <w:r w:rsidR="000333DC" w:rsidRPr="00900262">
        <w:rPr>
          <w:rFonts w:eastAsiaTheme="minorEastAsia"/>
          <w:lang w:val="en-US"/>
        </w:rPr>
        <w:t xml:space="preserve">given in </w:t>
      </w:r>
      <w:r w:rsidR="000333DC">
        <w:rPr>
          <w:rFonts w:eastAsiaTheme="minorEastAsia"/>
        </w:rPr>
        <w:fldChar w:fldCharType="begin"/>
      </w:r>
      <w:r w:rsidR="000333DC" w:rsidRPr="00900262">
        <w:rPr>
          <w:rFonts w:eastAsiaTheme="minorEastAsia"/>
          <w:lang w:val="en-US"/>
        </w:rPr>
        <w:instrText xml:space="preserve"> REF _Ref495416543 \h </w:instrText>
      </w:r>
      <w:r w:rsidR="000333DC">
        <w:rPr>
          <w:rFonts w:eastAsiaTheme="minorEastAsia"/>
        </w:rPr>
      </w:r>
      <w:r w:rsidR="000333DC">
        <w:rPr>
          <w:rFonts w:eastAsiaTheme="minorEastAsia"/>
        </w:rPr>
        <w:fldChar w:fldCharType="separate"/>
      </w:r>
      <w:r w:rsidR="000333DC" w:rsidRPr="00900262">
        <w:rPr>
          <w:lang w:val="en-US"/>
        </w:rPr>
        <w:t xml:space="preserve">Figure </w:t>
      </w:r>
      <w:r w:rsidR="000333DC" w:rsidRPr="00900262">
        <w:rPr>
          <w:noProof/>
          <w:lang w:val="en-US"/>
        </w:rPr>
        <w:t>2</w:t>
      </w:r>
      <w:r w:rsidR="000333DC">
        <w:rPr>
          <w:rFonts w:eastAsiaTheme="minorEastAsia"/>
        </w:rPr>
        <w:fldChar w:fldCharType="end"/>
      </w:r>
      <w:r w:rsidR="000333DC" w:rsidRPr="00900262">
        <w:rPr>
          <w:rFonts w:eastAsiaTheme="minorEastAsia"/>
          <w:lang w:val="en-US"/>
        </w:rPr>
        <w:t>.</w:t>
      </w:r>
    </w:p>
    <w:p w14:paraId="58243292" w14:textId="40A3DC39" w:rsidR="00C264C9" w:rsidRPr="00900262" w:rsidRDefault="00C264C9" w:rsidP="00C264C9">
      <w:pPr>
        <w:pStyle w:val="Caption"/>
        <w:keepNext/>
        <w:rPr>
          <w:lang w:val="en-US"/>
        </w:rPr>
      </w:pPr>
      <w:bookmarkStart w:id="6" w:name="_Ref495415381"/>
      <w:r w:rsidRPr="00900262">
        <w:rPr>
          <w:lang w:val="en-US"/>
        </w:rPr>
        <w:t xml:space="preserve">Table </w:t>
      </w:r>
      <w:r>
        <w:fldChar w:fldCharType="begin"/>
      </w:r>
      <w:r w:rsidRPr="00900262">
        <w:rPr>
          <w:lang w:val="en-US"/>
        </w:rPr>
        <w:instrText xml:space="preserve"> SEQ Table \* ARABIC </w:instrText>
      </w:r>
      <w:r>
        <w:fldChar w:fldCharType="separate"/>
      </w:r>
      <w:r w:rsidRPr="00900262">
        <w:rPr>
          <w:noProof/>
          <w:lang w:val="en-US"/>
        </w:rPr>
        <w:t>1</w:t>
      </w:r>
      <w:r>
        <w:fldChar w:fldCharType="end"/>
      </w:r>
      <w:bookmarkEnd w:id="6"/>
      <w:r w:rsidRPr="00900262">
        <w:rPr>
          <w:lang w:val="en-US"/>
        </w:rPr>
        <w:t xml:space="preserve"> Coefficients for modelling beam shape characteristics</w:t>
      </w:r>
    </w:p>
    <w:tbl>
      <w:tblPr>
        <w:tblW w:w="3330" w:type="dxa"/>
        <w:jc w:val="center"/>
        <w:tblCellMar>
          <w:top w:w="15" w:type="dxa"/>
          <w:bottom w:w="15" w:type="dxa"/>
        </w:tblCellMar>
        <w:tblLook w:val="04A0" w:firstRow="1" w:lastRow="0" w:firstColumn="1" w:lastColumn="0" w:noHBand="0" w:noVBand="1"/>
      </w:tblPr>
      <w:tblGrid>
        <w:gridCol w:w="1620"/>
        <w:gridCol w:w="1710"/>
      </w:tblGrid>
      <w:tr w:rsidR="00C264C9" w:rsidRPr="009D0D76" w14:paraId="3A063803"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hideMark/>
          </w:tcPr>
          <w:p w14:paraId="61CB9EAD" w14:textId="78C96492" w:rsidR="00C264C9" w:rsidRPr="009D0D76" w:rsidRDefault="00C264C9" w:rsidP="00C264C9">
            <w:pPr>
              <w:spacing w:after="0" w:line="240" w:lineRule="auto"/>
              <w:jc w:val="center"/>
              <w:rPr>
                <w:rFonts w:ascii="Times New Roman" w:eastAsia="Times New Roman" w:hAnsi="Times New Roman" w:cs="Times New Roman"/>
                <w:sz w:val="20"/>
                <w:szCs w:val="20"/>
              </w:rPr>
            </w:pPr>
            <w:r>
              <w:t xml:space="preserve">Array weight </w:t>
            </w:r>
            <w:r>
              <w:rPr>
                <w:position w:val="-5"/>
              </w:rPr>
              <w:fldChar w:fldCharType="begin"/>
            </w:r>
            <w:r>
              <w:rPr>
                <w:position w:val="-5"/>
              </w:rPr>
              <w:instrText xml:space="preserve"> INCLUDEPICTURE  "cid:image004.png@01D341A7.EAAD0DB0" \* MERGEFORMATINET </w:instrText>
            </w:r>
            <w:r>
              <w:rPr>
                <w:position w:val="-5"/>
              </w:rPr>
              <w:fldChar w:fldCharType="separate"/>
            </w:r>
            <w:r w:rsidR="002839EA">
              <w:rPr>
                <w:position w:val="-5"/>
              </w:rPr>
              <w:fldChar w:fldCharType="begin"/>
            </w:r>
            <w:r w:rsidR="002839EA">
              <w:rPr>
                <w:position w:val="-5"/>
              </w:rPr>
              <w:instrText xml:space="preserve"> INCLUDEPICTURE  "cid:image004.png@01D341A7.EAAD0DB0" \* MERGEFORMATINET </w:instrText>
            </w:r>
            <w:r w:rsidR="002839EA">
              <w:rPr>
                <w:position w:val="-5"/>
              </w:rPr>
              <w:fldChar w:fldCharType="separate"/>
            </w:r>
            <w:r w:rsidR="009025C7">
              <w:rPr>
                <w:position w:val="-5"/>
              </w:rPr>
              <w:fldChar w:fldCharType="begin"/>
            </w:r>
            <w:r w:rsidR="009025C7">
              <w:rPr>
                <w:position w:val="-5"/>
              </w:rPr>
              <w:instrText xml:space="preserve"> </w:instrText>
            </w:r>
            <w:r w:rsidR="009025C7">
              <w:rPr>
                <w:position w:val="-5"/>
              </w:rPr>
              <w:instrText>INCLUDEPICTURE  "cid:image004.png@01D341A7.EAAD0DB0" \* MERGEFORMATINET</w:instrText>
            </w:r>
            <w:r w:rsidR="009025C7">
              <w:rPr>
                <w:position w:val="-5"/>
              </w:rPr>
              <w:instrText xml:space="preserve"> </w:instrText>
            </w:r>
            <w:r w:rsidR="009025C7">
              <w:rPr>
                <w:position w:val="-5"/>
              </w:rPr>
              <w:fldChar w:fldCharType="separate"/>
            </w:r>
            <w:r w:rsidR="009025C7">
              <w:rPr>
                <w:position w:val="-5"/>
              </w:rPr>
              <w:pict w14:anchorId="257AF302">
                <v:shape id="_x0000_i1026" type="#_x0000_t75" alt="" style="width:6pt;height:12pt">
                  <v:imagedata r:id="rId13" r:href="rId14"/>
                </v:shape>
              </w:pict>
            </w:r>
            <w:r w:rsidR="009025C7">
              <w:rPr>
                <w:position w:val="-5"/>
              </w:rPr>
              <w:fldChar w:fldCharType="end"/>
            </w:r>
            <w:r w:rsidR="002839EA">
              <w:rPr>
                <w:position w:val="-5"/>
              </w:rPr>
              <w:fldChar w:fldCharType="end"/>
            </w:r>
            <w:r>
              <w:rPr>
                <w:position w:val="-5"/>
              </w:rPr>
              <w:fldChar w:fldCharType="end"/>
            </w:r>
          </w:p>
        </w:tc>
        <w:tc>
          <w:tcPr>
            <w:tcW w:w="1710" w:type="dxa"/>
            <w:tcBorders>
              <w:top w:val="single" w:sz="4" w:space="0" w:color="auto"/>
              <w:left w:val="single" w:sz="4" w:space="0" w:color="auto"/>
              <w:bottom w:val="single" w:sz="4" w:space="0" w:color="auto"/>
              <w:right w:val="single" w:sz="4" w:space="0" w:color="auto"/>
            </w:tcBorders>
            <w:noWrap/>
            <w:hideMark/>
          </w:tcPr>
          <w:p w14:paraId="5B933933" w14:textId="450CFDFE" w:rsidR="00C264C9" w:rsidRPr="009D0D76" w:rsidRDefault="00C264C9" w:rsidP="00C264C9">
            <w:pPr>
              <w:spacing w:after="0" w:line="240" w:lineRule="auto"/>
              <w:jc w:val="center"/>
              <w:rPr>
                <w:rFonts w:ascii="Times New Roman" w:eastAsia="Times New Roman" w:hAnsi="Times New Roman" w:cs="Times New Roman"/>
                <w:sz w:val="20"/>
                <w:szCs w:val="20"/>
              </w:rPr>
            </w:pPr>
            <w:r>
              <w:t xml:space="preserve">Coefficient </w:t>
            </w:r>
            <w:r>
              <w:rPr>
                <w:position w:val="-5"/>
              </w:rPr>
              <w:fldChar w:fldCharType="begin"/>
            </w:r>
            <w:r>
              <w:rPr>
                <w:position w:val="-5"/>
              </w:rPr>
              <w:instrText xml:space="preserve"> INCLUDEPICTURE  "cid:image005.png@01D341A7.EAAD0DB0" \* MERGEFORMATINET </w:instrText>
            </w:r>
            <w:r>
              <w:rPr>
                <w:position w:val="-5"/>
              </w:rPr>
              <w:fldChar w:fldCharType="separate"/>
            </w:r>
            <w:r w:rsidR="002839EA">
              <w:rPr>
                <w:position w:val="-5"/>
              </w:rPr>
              <w:fldChar w:fldCharType="begin"/>
            </w:r>
            <w:r w:rsidR="002839EA">
              <w:rPr>
                <w:position w:val="-5"/>
              </w:rPr>
              <w:instrText xml:space="preserve"> INCLUDEPICTURE  "cid:image005.png@01D341A7.EAAD0DB0" \* MERGEFORMATINET </w:instrText>
            </w:r>
            <w:r w:rsidR="002839EA">
              <w:rPr>
                <w:position w:val="-5"/>
              </w:rPr>
              <w:fldChar w:fldCharType="separate"/>
            </w:r>
            <w:r w:rsidR="009025C7">
              <w:rPr>
                <w:position w:val="-5"/>
              </w:rPr>
              <w:fldChar w:fldCharType="begin"/>
            </w:r>
            <w:r w:rsidR="009025C7">
              <w:rPr>
                <w:position w:val="-5"/>
              </w:rPr>
              <w:instrText xml:space="preserve"> </w:instrText>
            </w:r>
            <w:r w:rsidR="009025C7">
              <w:rPr>
                <w:position w:val="-5"/>
              </w:rPr>
              <w:instrText>INCLUDEPICTURE  "cid:image005.png@01D341A7.EAAD0DB0" \* MERGEFORMATINET</w:instrText>
            </w:r>
            <w:r w:rsidR="009025C7">
              <w:rPr>
                <w:position w:val="-5"/>
              </w:rPr>
              <w:instrText xml:space="preserve"> </w:instrText>
            </w:r>
            <w:r w:rsidR="009025C7">
              <w:rPr>
                <w:position w:val="-5"/>
              </w:rPr>
              <w:fldChar w:fldCharType="separate"/>
            </w:r>
            <w:r w:rsidR="009025C7">
              <w:rPr>
                <w:position w:val="-5"/>
              </w:rPr>
              <w:pict w14:anchorId="612434DD">
                <v:shape id="_x0000_i1027" type="#_x0000_t75" alt="" style="width:11.25pt;height:12pt">
                  <v:imagedata r:id="rId15" r:href="rId16"/>
                </v:shape>
              </w:pict>
            </w:r>
            <w:r w:rsidR="009025C7">
              <w:rPr>
                <w:position w:val="-5"/>
              </w:rPr>
              <w:fldChar w:fldCharType="end"/>
            </w:r>
            <w:r w:rsidR="002839EA">
              <w:rPr>
                <w:position w:val="-5"/>
              </w:rPr>
              <w:fldChar w:fldCharType="end"/>
            </w:r>
            <w:r>
              <w:rPr>
                <w:position w:val="-5"/>
              </w:rPr>
              <w:fldChar w:fldCharType="end"/>
            </w:r>
          </w:p>
        </w:tc>
      </w:tr>
      <w:tr w:rsidR="009D0D76" w:rsidRPr="009D0D76" w14:paraId="5B631902"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1B9FA6CE"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56CEECE6"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0.0062</w:t>
            </w:r>
          </w:p>
        </w:tc>
      </w:tr>
      <w:tr w:rsidR="009D0D76" w:rsidRPr="009D0D76" w14:paraId="4706F600"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03C33952"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737ABF39"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0.0185</w:t>
            </w:r>
          </w:p>
        </w:tc>
      </w:tr>
      <w:tr w:rsidR="009D0D76" w:rsidRPr="009D0D76" w14:paraId="78B12916"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7118476C"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B78E9E1"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0.0323</w:t>
            </w:r>
          </w:p>
        </w:tc>
      </w:tr>
      <w:tr w:rsidR="009D0D76" w:rsidRPr="009D0D76" w14:paraId="3EA047BC"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3F8234B7"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3</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012D36E9"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0.0543</w:t>
            </w:r>
          </w:p>
        </w:tc>
      </w:tr>
      <w:tr w:rsidR="009D0D76" w:rsidRPr="009D0D76" w14:paraId="40BFFBD9"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5ECCEE4"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4</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08C9CCBC"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0.0764</w:t>
            </w:r>
          </w:p>
        </w:tc>
      </w:tr>
      <w:tr w:rsidR="009D0D76" w:rsidRPr="009D0D76" w14:paraId="661E26AB"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02D8C79"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5</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0E72D33B"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0.0992</w:t>
            </w:r>
          </w:p>
        </w:tc>
      </w:tr>
      <w:tr w:rsidR="009D0D76" w:rsidRPr="009D0D76" w14:paraId="0C163EBD"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DBE5CB7"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6</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7AF7B636"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0.1164</w:t>
            </w:r>
          </w:p>
        </w:tc>
      </w:tr>
      <w:tr w:rsidR="009D0D76" w:rsidRPr="009D0D76" w14:paraId="05C4749E"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4C719BB8"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7</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3D6FD17D"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0.1264</w:t>
            </w:r>
          </w:p>
        </w:tc>
      </w:tr>
      <w:tr w:rsidR="009D0D76" w:rsidRPr="009D0D76" w14:paraId="7B44C1F2"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5CBA7A75"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78F8C905"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0.1264</w:t>
            </w:r>
          </w:p>
        </w:tc>
      </w:tr>
      <w:tr w:rsidR="009D0D76" w:rsidRPr="009D0D76" w14:paraId="6CE6D809"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17D147F1"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9</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52C1B919"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0.1164</w:t>
            </w:r>
          </w:p>
        </w:tc>
      </w:tr>
      <w:tr w:rsidR="009D0D76" w:rsidRPr="009D0D76" w14:paraId="4E54CC87"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6EFAB6F2"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10</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23494E7D"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0.0992</w:t>
            </w:r>
          </w:p>
        </w:tc>
      </w:tr>
      <w:tr w:rsidR="009D0D76" w:rsidRPr="009D0D76" w14:paraId="532760B7"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6373CF3"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11</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3029EAF4"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0.0764</w:t>
            </w:r>
          </w:p>
        </w:tc>
      </w:tr>
      <w:tr w:rsidR="009D0D76" w:rsidRPr="009D0D76" w14:paraId="6A46422A"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8B630A9"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7075979C"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0.0543</w:t>
            </w:r>
          </w:p>
        </w:tc>
      </w:tr>
      <w:tr w:rsidR="009D0D76" w:rsidRPr="009D0D76" w14:paraId="254421E6"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4654743"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13</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5C6B8E6F"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0.0323</w:t>
            </w:r>
          </w:p>
        </w:tc>
      </w:tr>
      <w:tr w:rsidR="009D0D76" w:rsidRPr="009D0D76" w14:paraId="63EA3100"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41D54BC5"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14</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2EC8AEE4"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0.0185</w:t>
            </w:r>
          </w:p>
        </w:tc>
      </w:tr>
      <w:tr w:rsidR="009D0D76" w:rsidRPr="009D0D76" w14:paraId="7D128EC8" w14:textId="77777777" w:rsidTr="00C264C9">
        <w:trPr>
          <w:trHeight w:val="300"/>
          <w:jc w:val="center"/>
        </w:trPr>
        <w:tc>
          <w:tcPr>
            <w:tcW w:w="1620" w:type="dxa"/>
            <w:tcBorders>
              <w:top w:val="single" w:sz="4" w:space="0" w:color="auto"/>
              <w:left w:val="single" w:sz="4" w:space="0" w:color="auto"/>
              <w:bottom w:val="single" w:sz="4" w:space="0" w:color="auto"/>
              <w:right w:val="single" w:sz="4" w:space="0" w:color="auto"/>
            </w:tcBorders>
            <w:noWrap/>
            <w:vAlign w:val="bottom"/>
            <w:hideMark/>
          </w:tcPr>
          <w:p w14:paraId="2A66B47A"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15</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126803E" w14:textId="77777777" w:rsidR="009D0D76" w:rsidRPr="009D0D76" w:rsidRDefault="009D0D76" w:rsidP="00C264C9">
            <w:pPr>
              <w:spacing w:after="0" w:line="240" w:lineRule="auto"/>
              <w:jc w:val="center"/>
              <w:rPr>
                <w:rFonts w:ascii="Calibri" w:eastAsia="Times New Roman" w:hAnsi="Calibri" w:cs="Times New Roman"/>
                <w:color w:val="000000"/>
              </w:rPr>
            </w:pPr>
            <w:r w:rsidRPr="009D0D76">
              <w:rPr>
                <w:rFonts w:ascii="Calibri" w:eastAsia="Times New Roman" w:hAnsi="Calibri" w:cs="Times New Roman"/>
                <w:color w:val="000000"/>
              </w:rPr>
              <w:t>0.0062</w:t>
            </w:r>
          </w:p>
        </w:tc>
      </w:tr>
    </w:tbl>
    <w:p w14:paraId="5AC6BD52" w14:textId="6C001AF0" w:rsidR="00830246" w:rsidRDefault="00830246" w:rsidP="00690624"/>
    <w:p w14:paraId="5B164BB8" w14:textId="5FFD83D7" w:rsidR="001513AD" w:rsidRDefault="001513AD" w:rsidP="00690624"/>
    <w:p w14:paraId="1BB7C5CC" w14:textId="77777777" w:rsidR="001513AD" w:rsidRDefault="001513AD" w:rsidP="00690624"/>
    <w:p w14:paraId="12920A60" w14:textId="77777777" w:rsidR="000333DC" w:rsidRDefault="00830246" w:rsidP="000333DC">
      <w:pPr>
        <w:keepNext/>
      </w:pPr>
      <w:r w:rsidRPr="00830246">
        <w:rPr>
          <w:noProof/>
          <w:lang w:eastAsia="sv-SE"/>
        </w:rPr>
        <w:drawing>
          <wp:inline distT="0" distB="0" distL="0" distR="0" wp14:anchorId="4FBB202E" wp14:editId="55DA0B3B">
            <wp:extent cx="6120765" cy="4722203"/>
            <wp:effectExtent l="0" t="0" r="0" b="2540"/>
            <wp:docPr id="6" name="Picture 6" descr="X:\Documents\TRSstudies2017\eperern_ran1_90bis\Antenna radiation patter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Documents\TRSstudies2017\eperern_ran1_90bis\Antenna radiation patter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722203"/>
                    </a:xfrm>
                    <a:prstGeom prst="rect">
                      <a:avLst/>
                    </a:prstGeom>
                    <a:noFill/>
                    <a:ln>
                      <a:noFill/>
                    </a:ln>
                  </pic:spPr>
                </pic:pic>
              </a:graphicData>
            </a:graphic>
          </wp:inline>
        </w:drawing>
      </w:r>
    </w:p>
    <w:p w14:paraId="3439F8F6" w14:textId="1ABD70DA" w:rsidR="00830246" w:rsidRPr="00900262" w:rsidRDefault="000333DC" w:rsidP="000333DC">
      <w:pPr>
        <w:pStyle w:val="Caption"/>
        <w:jc w:val="left"/>
        <w:rPr>
          <w:lang w:val="en-US"/>
        </w:rPr>
      </w:pPr>
      <w:bookmarkStart w:id="7" w:name="_Ref495416543"/>
      <w:r w:rsidRPr="00900262">
        <w:rPr>
          <w:lang w:val="en-US"/>
        </w:rPr>
        <w:t xml:space="preserve">Figure </w:t>
      </w:r>
      <w:r>
        <w:fldChar w:fldCharType="begin"/>
      </w:r>
      <w:r w:rsidRPr="00900262">
        <w:rPr>
          <w:lang w:val="en-US"/>
        </w:rPr>
        <w:instrText xml:space="preserve"> SEQ Figure \* ARABIC </w:instrText>
      </w:r>
      <w:r>
        <w:fldChar w:fldCharType="separate"/>
      </w:r>
      <w:r w:rsidR="00924A93" w:rsidRPr="00900262">
        <w:rPr>
          <w:noProof/>
          <w:lang w:val="en-US"/>
        </w:rPr>
        <w:t>2</w:t>
      </w:r>
      <w:r>
        <w:fldChar w:fldCharType="end"/>
      </w:r>
      <w:bookmarkEnd w:id="7"/>
      <w:r w:rsidR="001513AD" w:rsidRPr="00900262">
        <w:rPr>
          <w:lang w:val="en-US"/>
        </w:rPr>
        <w:t xml:space="preserve"> Antenna radiation pattern for a horizontal antenna array with 15 antenna elements using an equiripple tapered DFT beam with tapering weights </w:t>
      </w:r>
      <w:r w:rsidR="001513AD" w:rsidRPr="00900262">
        <w:rPr>
          <w:i/>
          <w:lang w:val="en-US"/>
        </w:rPr>
        <w:t>a</w:t>
      </w:r>
      <w:r w:rsidR="001513AD" w:rsidRPr="00900262">
        <w:rPr>
          <w:i/>
          <w:vertAlign w:val="subscript"/>
          <w:lang w:val="en-US"/>
        </w:rPr>
        <w:t>k</w:t>
      </w:r>
      <w:r w:rsidR="001513AD" w:rsidRPr="00900262">
        <w:rPr>
          <w:lang w:val="en-US"/>
        </w:rPr>
        <w:t xml:space="preserve"> as given in </w:t>
      </w:r>
      <w:r w:rsidR="001513AD">
        <w:fldChar w:fldCharType="begin"/>
      </w:r>
      <w:r w:rsidR="001513AD" w:rsidRPr="00900262">
        <w:rPr>
          <w:lang w:val="en-US"/>
        </w:rPr>
        <w:instrText xml:space="preserve"> REF _Ref495415381 \h </w:instrText>
      </w:r>
      <w:r w:rsidR="001513AD">
        <w:fldChar w:fldCharType="separate"/>
      </w:r>
      <w:r w:rsidR="001513AD" w:rsidRPr="00900262">
        <w:rPr>
          <w:lang w:val="en-US"/>
        </w:rPr>
        <w:t xml:space="preserve">Table </w:t>
      </w:r>
      <w:r w:rsidR="001513AD" w:rsidRPr="00900262">
        <w:rPr>
          <w:noProof/>
          <w:lang w:val="en-US"/>
        </w:rPr>
        <w:t>1</w:t>
      </w:r>
      <w:r w:rsidR="001513AD">
        <w:fldChar w:fldCharType="end"/>
      </w:r>
      <w:r w:rsidR="001513AD" w:rsidRPr="00900262">
        <w:rPr>
          <w:lang w:val="en-US"/>
        </w:rPr>
        <w:t xml:space="preserve"> and standard 3GPP elemental antenna radiation patterns.</w:t>
      </w:r>
    </w:p>
    <w:p w14:paraId="78E0365D" w14:textId="0160DBAC" w:rsidR="00D42614" w:rsidRPr="00900262" w:rsidRDefault="00D42614" w:rsidP="00423226">
      <w:pPr>
        <w:rPr>
          <w:lang w:val="en-US"/>
        </w:rPr>
      </w:pPr>
      <w:r w:rsidRPr="00900262">
        <w:rPr>
          <w:lang w:val="en-US"/>
        </w:rPr>
        <w:t xml:space="preserve">We will now utilize this antenna for the </w:t>
      </w:r>
      <w:r w:rsidR="00197A7D" w:rsidRPr="00900262">
        <w:rPr>
          <w:lang w:val="en-US"/>
        </w:rPr>
        <w:t xml:space="preserve">high speed train </w:t>
      </w:r>
      <w:r w:rsidRPr="00900262">
        <w:rPr>
          <w:lang w:val="en-US"/>
        </w:rPr>
        <w:t>scenario</w:t>
      </w:r>
      <w:r w:rsidR="00197A7D" w:rsidRPr="00900262">
        <w:rPr>
          <w:lang w:val="en-US"/>
        </w:rPr>
        <w:t xml:space="preserve"> shown</w:t>
      </w:r>
      <w:r w:rsidRPr="00900262">
        <w:rPr>
          <w:lang w:val="en-US"/>
        </w:rPr>
        <w:t xml:space="preserve"> in </w:t>
      </w:r>
      <w:r>
        <w:fldChar w:fldCharType="begin"/>
      </w:r>
      <w:r w:rsidRPr="00900262">
        <w:rPr>
          <w:lang w:val="en-US"/>
        </w:rPr>
        <w:instrText xml:space="preserve"> REF _Ref495414005 \h </w:instrText>
      </w:r>
      <w:r>
        <w:fldChar w:fldCharType="separate"/>
      </w:r>
      <w:r w:rsidRPr="00900262">
        <w:rPr>
          <w:lang w:val="en-US"/>
        </w:rPr>
        <w:t xml:space="preserve">Figure </w:t>
      </w:r>
      <w:r w:rsidRPr="00900262">
        <w:rPr>
          <w:noProof/>
          <w:lang w:val="en-US"/>
        </w:rPr>
        <w:t>1</w:t>
      </w:r>
      <w:r>
        <w:fldChar w:fldCharType="end"/>
      </w:r>
      <w:r w:rsidRPr="00900262">
        <w:rPr>
          <w:lang w:val="en-US"/>
        </w:rPr>
        <w:t>. For simplicity, we assume that the RRH beams are directed along the railroad.</w:t>
      </w:r>
    </w:p>
    <w:p w14:paraId="0624F03A" w14:textId="5F8624DB" w:rsidR="00D42614" w:rsidRPr="00900262" w:rsidRDefault="00D42614" w:rsidP="00423226">
      <w:pPr>
        <w:rPr>
          <w:lang w:val="en-US"/>
        </w:rPr>
      </w:pPr>
      <w:r w:rsidRPr="00900262">
        <w:rPr>
          <w:lang w:val="en-US"/>
        </w:rPr>
        <w:t xml:space="preserve">In </w:t>
      </w:r>
      <w:r>
        <w:fldChar w:fldCharType="begin"/>
      </w:r>
      <w:r w:rsidRPr="00900262">
        <w:rPr>
          <w:lang w:val="en-US"/>
        </w:rPr>
        <w:instrText xml:space="preserve"> REF _Ref495418279 \h </w:instrText>
      </w:r>
      <w:r>
        <w:fldChar w:fldCharType="separate"/>
      </w:r>
      <w:r w:rsidRPr="00900262">
        <w:rPr>
          <w:lang w:val="en-US"/>
        </w:rPr>
        <w:t xml:space="preserve">Figure </w:t>
      </w:r>
      <w:r w:rsidRPr="00900262">
        <w:rPr>
          <w:noProof/>
          <w:lang w:val="en-US"/>
        </w:rPr>
        <w:t>3</w:t>
      </w:r>
      <w:r>
        <w:fldChar w:fldCharType="end"/>
      </w:r>
      <w:r w:rsidRPr="00900262">
        <w:rPr>
          <w:lang w:val="en-US"/>
        </w:rPr>
        <w:t xml:space="preserve"> the doppler shift of the signals from RRH-1 and RRH-2 as the train pass RRH-2 are shown. We note that as the train passes RRH-2 the doppler shift of the signal from RRH-2 differs strongly from the doppler shift of RRH-1. The doppler shift of the signal from RRH-2 also changes very rapidly. </w:t>
      </w:r>
      <w:r w:rsidR="00BD54F5" w:rsidRPr="00900262">
        <w:rPr>
          <w:lang w:val="en-US"/>
        </w:rPr>
        <w:t xml:space="preserve">This is the problem used to argue for a short TRS periodicity. </w:t>
      </w:r>
      <w:r w:rsidRPr="00900262">
        <w:rPr>
          <w:lang w:val="en-US"/>
        </w:rPr>
        <w:t>When the train has travelled 15m passed RRH-2 the difference in doppler shift as well as the rate of change of the doppler shift is, however, already small. N</w:t>
      </w:r>
      <w:r w:rsidR="00BD54F5" w:rsidRPr="00900262">
        <w:rPr>
          <w:lang w:val="en-US"/>
        </w:rPr>
        <w:t>ote that 1kHz</w:t>
      </w:r>
      <w:r w:rsidRPr="00900262">
        <w:rPr>
          <w:lang w:val="en-US"/>
        </w:rPr>
        <w:t xml:space="preserve"> is less than 1% relative to a subcarrier spacing of 120kHz.</w:t>
      </w:r>
    </w:p>
    <w:p w14:paraId="503D0E0D" w14:textId="77777777" w:rsidR="00423226" w:rsidRDefault="001513AD" w:rsidP="00423226">
      <w:pPr>
        <w:keepNext/>
      </w:pPr>
      <w:r w:rsidRPr="001513AD">
        <w:rPr>
          <w:noProof/>
          <w:lang w:eastAsia="sv-SE"/>
        </w:rPr>
        <w:lastRenderedPageBreak/>
        <w:drawing>
          <wp:inline distT="0" distB="0" distL="0" distR="0" wp14:anchorId="12169117" wp14:editId="5C26F492">
            <wp:extent cx="6120765" cy="4592708"/>
            <wp:effectExtent l="0" t="0" r="0" b="0"/>
            <wp:docPr id="12" name="Picture 12" descr="X:\Documents\TRSstudies2017\eperern_ran1_90bis\doppler shift for H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X:\Documents\TRSstudies2017\eperern_ran1_90bis\doppler shift for HST.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592708"/>
                    </a:xfrm>
                    <a:prstGeom prst="rect">
                      <a:avLst/>
                    </a:prstGeom>
                    <a:noFill/>
                    <a:ln>
                      <a:noFill/>
                    </a:ln>
                  </pic:spPr>
                </pic:pic>
              </a:graphicData>
            </a:graphic>
          </wp:inline>
        </w:drawing>
      </w:r>
    </w:p>
    <w:p w14:paraId="6F7E7582" w14:textId="246796BB" w:rsidR="001513AD" w:rsidRPr="00900262" w:rsidRDefault="00423226" w:rsidP="00423226">
      <w:pPr>
        <w:pStyle w:val="Caption"/>
        <w:jc w:val="left"/>
        <w:rPr>
          <w:lang w:val="en-US"/>
        </w:rPr>
      </w:pPr>
      <w:bookmarkStart w:id="8" w:name="_Ref495418279"/>
      <w:r w:rsidRPr="00900262">
        <w:rPr>
          <w:lang w:val="en-US"/>
        </w:rPr>
        <w:t xml:space="preserve">Figure </w:t>
      </w:r>
      <w:r>
        <w:fldChar w:fldCharType="begin"/>
      </w:r>
      <w:r w:rsidRPr="00900262">
        <w:rPr>
          <w:lang w:val="en-US"/>
        </w:rPr>
        <w:instrText xml:space="preserve"> SEQ Figure \* ARABIC </w:instrText>
      </w:r>
      <w:r>
        <w:fldChar w:fldCharType="separate"/>
      </w:r>
      <w:r w:rsidR="00924A93" w:rsidRPr="00900262">
        <w:rPr>
          <w:noProof/>
          <w:lang w:val="en-US"/>
        </w:rPr>
        <w:t>3</w:t>
      </w:r>
      <w:r>
        <w:fldChar w:fldCharType="end"/>
      </w:r>
      <w:bookmarkEnd w:id="8"/>
      <w:r w:rsidRPr="00900262">
        <w:rPr>
          <w:lang w:val="en-US"/>
        </w:rPr>
        <w:t xml:space="preserve"> The doppler </w:t>
      </w:r>
      <w:r w:rsidR="00C35308" w:rsidRPr="00900262">
        <w:rPr>
          <w:lang w:val="en-US"/>
        </w:rPr>
        <w:t>shift</w:t>
      </w:r>
      <w:r w:rsidRPr="00900262">
        <w:rPr>
          <w:lang w:val="en-US"/>
        </w:rPr>
        <w:t xml:space="preserve"> of the signals from RRH-1 and RRH-2 as the train pass RRH-2 in the scenario in </w:t>
      </w:r>
      <w:r>
        <w:fldChar w:fldCharType="begin"/>
      </w:r>
      <w:r w:rsidRPr="00900262">
        <w:rPr>
          <w:lang w:val="en-US"/>
        </w:rPr>
        <w:instrText xml:space="preserve"> REF _Ref495414005 \h </w:instrText>
      </w:r>
      <w:r>
        <w:fldChar w:fldCharType="separate"/>
      </w:r>
      <w:r w:rsidRPr="00900262">
        <w:rPr>
          <w:lang w:val="en-US"/>
        </w:rPr>
        <w:t xml:space="preserve">Figure </w:t>
      </w:r>
      <w:r w:rsidRPr="00900262">
        <w:rPr>
          <w:noProof/>
          <w:lang w:val="en-US"/>
        </w:rPr>
        <w:t>1</w:t>
      </w:r>
      <w:r>
        <w:fldChar w:fldCharType="end"/>
      </w:r>
      <w:r w:rsidRPr="00900262">
        <w:rPr>
          <w:lang w:val="en-US"/>
        </w:rPr>
        <w:t xml:space="preserve">. As the train passes RRH-2 the doppler shift of the signal from RRH-2 differs strongly from the doppler shift of RRH-1. The doppler </w:t>
      </w:r>
      <w:r w:rsidR="00C35308" w:rsidRPr="00900262">
        <w:rPr>
          <w:lang w:val="en-US"/>
        </w:rPr>
        <w:t>shift</w:t>
      </w:r>
      <w:r w:rsidRPr="00900262">
        <w:rPr>
          <w:lang w:val="en-US"/>
        </w:rPr>
        <w:t xml:space="preserve"> of the signal from RRH-2 also changes very rapidly. </w:t>
      </w:r>
      <w:r w:rsidR="00D346BA" w:rsidRPr="00900262">
        <w:rPr>
          <w:lang w:val="en-US"/>
        </w:rPr>
        <w:t>When the train has travelled</w:t>
      </w:r>
      <w:r w:rsidR="00D42614" w:rsidRPr="00900262">
        <w:rPr>
          <w:lang w:val="en-US"/>
        </w:rPr>
        <w:t xml:space="preserve"> 15</w:t>
      </w:r>
      <w:r w:rsidRPr="00900262">
        <w:rPr>
          <w:lang w:val="en-US"/>
        </w:rPr>
        <w:t xml:space="preserve">m </w:t>
      </w:r>
      <w:r w:rsidR="00D346BA" w:rsidRPr="00900262">
        <w:rPr>
          <w:lang w:val="en-US"/>
        </w:rPr>
        <w:t>from</w:t>
      </w:r>
      <w:r w:rsidRPr="00900262">
        <w:rPr>
          <w:lang w:val="en-US"/>
        </w:rPr>
        <w:t xml:space="preserve"> RRH-2 the difference in doppler shift as well as the rate </w:t>
      </w:r>
      <w:r w:rsidR="00D346BA" w:rsidRPr="00900262">
        <w:rPr>
          <w:lang w:val="en-US"/>
        </w:rPr>
        <w:t xml:space="preserve">of change of the doppler shift </w:t>
      </w:r>
      <w:r w:rsidRPr="00900262">
        <w:rPr>
          <w:lang w:val="en-US"/>
        </w:rPr>
        <w:t>is, however</w:t>
      </w:r>
      <w:r w:rsidR="00D346BA" w:rsidRPr="00900262">
        <w:rPr>
          <w:lang w:val="en-US"/>
        </w:rPr>
        <w:t>, already small.</w:t>
      </w:r>
      <w:r w:rsidR="00306CD1" w:rsidRPr="00900262">
        <w:rPr>
          <w:lang w:val="en-US"/>
        </w:rPr>
        <w:t xml:space="preserve"> Note that 1kHZ is less than 1% relative to a subcarrier spacing of 120kHz</w:t>
      </w:r>
      <w:r w:rsidR="003B3B85" w:rsidRPr="00900262">
        <w:rPr>
          <w:lang w:val="en-US"/>
        </w:rPr>
        <w:t>.</w:t>
      </w:r>
    </w:p>
    <w:p w14:paraId="21E1F27E" w14:textId="08C27B24" w:rsidR="00924A93" w:rsidRPr="00900262" w:rsidRDefault="00924A93" w:rsidP="00924A93">
      <w:pPr>
        <w:rPr>
          <w:lang w:val="en-US"/>
        </w:rPr>
      </w:pPr>
      <w:r w:rsidRPr="00900262">
        <w:rPr>
          <w:lang w:val="en-US"/>
        </w:rPr>
        <w:t>Thus, to avoid the troublesome doppler shift the RRH-2 signal need to be suppressed as compared to the RRH-1 signal until the train has passed RRH-2 with roughly 15m.</w:t>
      </w:r>
      <w:r w:rsidR="00F00036" w:rsidRPr="00900262">
        <w:rPr>
          <w:lang w:val="en-US"/>
        </w:rPr>
        <w:t xml:space="preserve"> In </w:t>
      </w:r>
      <w:r w:rsidR="00F00036">
        <w:fldChar w:fldCharType="begin"/>
      </w:r>
      <w:r w:rsidR="00F00036" w:rsidRPr="00900262">
        <w:rPr>
          <w:lang w:val="en-US"/>
        </w:rPr>
        <w:instrText xml:space="preserve"> REF _Ref495419054 \h </w:instrText>
      </w:r>
      <w:r w:rsidR="00F00036">
        <w:fldChar w:fldCharType="separate"/>
      </w:r>
      <w:r w:rsidR="00F00036" w:rsidRPr="00900262">
        <w:rPr>
          <w:lang w:val="en-US"/>
        </w:rPr>
        <w:t xml:space="preserve">Figure </w:t>
      </w:r>
      <w:r w:rsidR="00F00036" w:rsidRPr="00900262">
        <w:rPr>
          <w:noProof/>
          <w:lang w:val="en-US"/>
        </w:rPr>
        <w:t>4</w:t>
      </w:r>
      <w:r w:rsidR="00F00036">
        <w:fldChar w:fldCharType="end"/>
      </w:r>
      <w:r w:rsidR="00F00036" w:rsidRPr="00900262">
        <w:rPr>
          <w:lang w:val="en-US"/>
        </w:rPr>
        <w:t xml:space="preserve"> the antenna and path gain of RRH-2 relative to RRH-1 as the train pass RRH-2 is shown. The side </w:t>
      </w:r>
      <w:r w:rsidR="008655ED" w:rsidRPr="00900262">
        <w:rPr>
          <w:lang w:val="en-US"/>
        </w:rPr>
        <w:t>lobe</w:t>
      </w:r>
      <w:r w:rsidR="00F00036" w:rsidRPr="00900262">
        <w:rPr>
          <w:lang w:val="en-US"/>
        </w:rPr>
        <w:t xml:space="preserve"> suppression of the antenna is clearly sufficient to suppress the RRH-2 signal relative to the RRH-1 signal in the troublesome region.</w:t>
      </w:r>
    </w:p>
    <w:p w14:paraId="5601D1ED" w14:textId="77777777" w:rsidR="00423226" w:rsidRPr="00900262" w:rsidRDefault="00423226" w:rsidP="001513AD">
      <w:pPr>
        <w:rPr>
          <w:lang w:val="en-US"/>
        </w:rPr>
      </w:pPr>
    </w:p>
    <w:p w14:paraId="57F893A3" w14:textId="77777777" w:rsidR="00924A93" w:rsidRDefault="001513AD" w:rsidP="00924A93">
      <w:pPr>
        <w:keepNext/>
      </w:pPr>
      <w:r w:rsidRPr="001513AD">
        <w:rPr>
          <w:noProof/>
          <w:lang w:eastAsia="sv-SE"/>
        </w:rPr>
        <w:lastRenderedPageBreak/>
        <w:drawing>
          <wp:inline distT="0" distB="0" distL="0" distR="0" wp14:anchorId="76E5F0B6" wp14:editId="5B9F1206">
            <wp:extent cx="6120765" cy="4592708"/>
            <wp:effectExtent l="0" t="0" r="0" b="0"/>
            <wp:docPr id="9" name="Picture 9" descr="X:\Documents\TRSstudies2017\eperern_ran1_90bis\antenna and pathgain for H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X:\Documents\TRSstudies2017\eperern_ran1_90bis\antenna and pathgain for HST.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592708"/>
                    </a:xfrm>
                    <a:prstGeom prst="rect">
                      <a:avLst/>
                    </a:prstGeom>
                    <a:noFill/>
                    <a:ln>
                      <a:noFill/>
                    </a:ln>
                  </pic:spPr>
                </pic:pic>
              </a:graphicData>
            </a:graphic>
          </wp:inline>
        </w:drawing>
      </w:r>
    </w:p>
    <w:p w14:paraId="7DAFC8F4" w14:textId="77D8591C" w:rsidR="001513AD" w:rsidRPr="00900262" w:rsidRDefault="00924A93" w:rsidP="00924A93">
      <w:pPr>
        <w:pStyle w:val="Caption"/>
        <w:jc w:val="left"/>
        <w:rPr>
          <w:lang w:val="en-US"/>
        </w:rPr>
      </w:pPr>
      <w:bookmarkStart w:id="9" w:name="_Ref495419054"/>
      <w:r w:rsidRPr="00900262">
        <w:rPr>
          <w:lang w:val="en-US"/>
        </w:rPr>
        <w:t xml:space="preserve">Figure </w:t>
      </w:r>
      <w:r>
        <w:fldChar w:fldCharType="begin"/>
      </w:r>
      <w:r w:rsidRPr="00900262">
        <w:rPr>
          <w:lang w:val="en-US"/>
        </w:rPr>
        <w:instrText xml:space="preserve"> SEQ Figure \* ARABIC </w:instrText>
      </w:r>
      <w:r>
        <w:fldChar w:fldCharType="separate"/>
      </w:r>
      <w:r w:rsidRPr="00900262">
        <w:rPr>
          <w:noProof/>
          <w:lang w:val="en-US"/>
        </w:rPr>
        <w:t>4</w:t>
      </w:r>
      <w:r>
        <w:fldChar w:fldCharType="end"/>
      </w:r>
      <w:bookmarkEnd w:id="9"/>
      <w:r w:rsidR="004C0B9D" w:rsidRPr="00900262">
        <w:rPr>
          <w:lang w:val="en-US"/>
        </w:rPr>
        <w:t xml:space="preserve"> </w:t>
      </w:r>
      <w:r w:rsidR="00F00036" w:rsidRPr="00900262">
        <w:rPr>
          <w:lang w:val="en-US"/>
        </w:rPr>
        <w:t>Antenna and path gain of RRH-2 relative to RRH-1</w:t>
      </w:r>
      <w:r w:rsidR="004C0B9D" w:rsidRPr="00900262">
        <w:rPr>
          <w:lang w:val="en-US"/>
        </w:rPr>
        <w:t xml:space="preserve"> as the train pass RRH-2.</w:t>
      </w:r>
    </w:p>
    <w:p w14:paraId="3DBA9AF6" w14:textId="77777777" w:rsidR="0025312C" w:rsidRPr="00900262" w:rsidRDefault="0025312C" w:rsidP="0025312C">
      <w:pPr>
        <w:rPr>
          <w:lang w:val="en-US"/>
        </w:rPr>
      </w:pPr>
      <w:r w:rsidRPr="00900262">
        <w:rPr>
          <w:lang w:val="en-US"/>
        </w:rPr>
        <w:t>We note that to accomplish this we used a very small array antenna consisting of only 15 horizontal antenna elements. This is clearly feasible already at low frequencies. At 30GHz very much larger antenna arrays are feasible allowing for even better beam shaping characteristics.</w:t>
      </w:r>
    </w:p>
    <w:p w14:paraId="3AD79FFE" w14:textId="77777777" w:rsidR="0025312C" w:rsidRPr="00900262" w:rsidRDefault="0025312C" w:rsidP="0025312C">
      <w:pPr>
        <w:rPr>
          <w:lang w:val="en-US"/>
        </w:rPr>
      </w:pPr>
      <w:r w:rsidRPr="00900262">
        <w:rPr>
          <w:lang w:val="en-US"/>
        </w:rPr>
        <w:t>We note that the high-speed train scenario for high frequencies is based on unidirectional RRH which eliminates the problem with fast-changing Doppler shifts.</w:t>
      </w:r>
    </w:p>
    <w:p w14:paraId="7D2197D4" w14:textId="77777777" w:rsidR="0025312C" w:rsidRPr="00900262" w:rsidRDefault="0025312C" w:rsidP="0025312C">
      <w:pPr>
        <w:rPr>
          <w:lang w:val="en-US"/>
        </w:rPr>
      </w:pPr>
      <w:r w:rsidRPr="00900262">
        <w:rPr>
          <w:lang w:val="en-US"/>
        </w:rPr>
        <w:t>The high speed train scenario has been used as the argument to introduce TRS periodicities shorter than 20ms. Clearly this is ungrounded and we propose that 20ms shall be the shortest configurable TRS periodicity.</w:t>
      </w:r>
    </w:p>
    <w:p w14:paraId="6BE37E31" w14:textId="77777777" w:rsidR="001513AD" w:rsidRPr="00900262" w:rsidRDefault="001513AD" w:rsidP="001513AD">
      <w:pPr>
        <w:rPr>
          <w:lang w:val="en-US"/>
        </w:rPr>
      </w:pPr>
    </w:p>
    <w:p w14:paraId="3F915B1D" w14:textId="29A416FC" w:rsidR="00E87C9D" w:rsidRPr="00900262" w:rsidRDefault="001443C9" w:rsidP="001443C9">
      <w:pPr>
        <w:pStyle w:val="Observation"/>
        <w:rPr>
          <w:lang w:val="en-US"/>
        </w:rPr>
      </w:pPr>
      <w:bookmarkStart w:id="10" w:name="_Toc494754948"/>
      <w:bookmarkStart w:id="11" w:name="_Toc494754974"/>
      <w:bookmarkStart w:id="12" w:name="_Hlk495419478"/>
      <w:r w:rsidRPr="00900262">
        <w:rPr>
          <w:lang w:val="en-US"/>
        </w:rPr>
        <w:t>The high-speed train scenario is based on unidirectional RRH which eliminates the problem with fast-changing Doppler shifts.</w:t>
      </w:r>
      <w:bookmarkEnd w:id="10"/>
      <w:bookmarkEnd w:id="11"/>
    </w:p>
    <w:bookmarkEnd w:id="12"/>
    <w:p w14:paraId="55BB63D0" w14:textId="4325F569" w:rsidR="000F5373" w:rsidRPr="00900262" w:rsidRDefault="000F5373" w:rsidP="000F5373">
      <w:pPr>
        <w:pStyle w:val="Proposal"/>
        <w:rPr>
          <w:lang w:val="en-US"/>
        </w:rPr>
      </w:pPr>
      <w:r w:rsidRPr="00900262">
        <w:rPr>
          <w:lang w:val="en-US"/>
        </w:rPr>
        <w:t>The shortest configurable TRS periodicity</w:t>
      </w:r>
      <w:r w:rsidR="008D70D9">
        <w:rPr>
          <w:lang w:val="en-US"/>
        </w:rPr>
        <w:t xml:space="preserve"> in NR</w:t>
      </w:r>
      <w:r w:rsidRPr="00900262">
        <w:rPr>
          <w:lang w:val="en-US"/>
        </w:rPr>
        <w:t xml:space="preserve"> is 20ms.</w:t>
      </w:r>
    </w:p>
    <w:p w14:paraId="603C3941" w14:textId="77777777" w:rsidR="006F5719" w:rsidRPr="00900262" w:rsidRDefault="006F5719" w:rsidP="00D74F91">
      <w:pPr>
        <w:rPr>
          <w:lang w:val="en-US"/>
        </w:rPr>
      </w:pPr>
    </w:p>
    <w:p w14:paraId="4A2B8A45" w14:textId="79AE1346" w:rsidR="00D34ED8" w:rsidRPr="00900262" w:rsidRDefault="00D34ED8" w:rsidP="00D74F91">
      <w:pPr>
        <w:rPr>
          <w:lang w:val="en-US"/>
        </w:rPr>
      </w:pPr>
    </w:p>
    <w:p w14:paraId="2C11DFB3" w14:textId="77777777" w:rsidR="00224560" w:rsidRPr="00900262" w:rsidRDefault="00224560" w:rsidP="00A9424F">
      <w:pPr>
        <w:rPr>
          <w:lang w:val="en-US"/>
        </w:rPr>
      </w:pPr>
    </w:p>
    <w:p w14:paraId="2C1B6BD4" w14:textId="77777777" w:rsidR="00C01F33" w:rsidRPr="00CE0424" w:rsidRDefault="00C01F33" w:rsidP="003753C9">
      <w:pPr>
        <w:pStyle w:val="Heading1"/>
      </w:pPr>
      <w:r w:rsidRPr="00CE0424">
        <w:lastRenderedPageBreak/>
        <w:t>Conclusion</w:t>
      </w:r>
    </w:p>
    <w:p w14:paraId="2BFE4CC5" w14:textId="5D3476BE" w:rsidR="007A0D76" w:rsidRPr="008D70D9" w:rsidRDefault="008D70D9" w:rsidP="008D70D9">
      <w:pPr>
        <w:pStyle w:val="TOC1"/>
        <w:rPr>
          <w:b w:val="0"/>
        </w:rPr>
      </w:pPr>
      <w:r w:rsidRPr="008D70D9">
        <w:rPr>
          <w:b w:val="0"/>
        </w:rPr>
        <w:t>We have the following proposal</w:t>
      </w:r>
    </w:p>
    <w:p w14:paraId="55D3F9E8" w14:textId="77777777" w:rsidR="007A0D76" w:rsidRDefault="007A0D76" w:rsidP="007A0D76">
      <w:pPr>
        <w:pStyle w:val="TOC1"/>
      </w:pPr>
    </w:p>
    <w:p w14:paraId="160A0CEC" w14:textId="743012D4" w:rsidR="00326729" w:rsidRPr="00900262" w:rsidRDefault="008D70D9" w:rsidP="008D70D9">
      <w:pPr>
        <w:pStyle w:val="Proposal"/>
        <w:numPr>
          <w:ilvl w:val="0"/>
          <w:numId w:val="0"/>
        </w:numPr>
        <w:rPr>
          <w:lang w:val="en-US"/>
        </w:rPr>
      </w:pPr>
      <w:r>
        <w:rPr>
          <w:lang w:val="en-US"/>
        </w:rPr>
        <w:t xml:space="preserve">Proposal 1: </w:t>
      </w:r>
      <w:r w:rsidR="00326729" w:rsidRPr="00900262">
        <w:rPr>
          <w:lang w:val="en-US"/>
        </w:rPr>
        <w:t>The shortest</w:t>
      </w:r>
      <w:r>
        <w:rPr>
          <w:lang w:val="en-US"/>
        </w:rPr>
        <w:t xml:space="preserve"> configurable TRS periodicity in NR is</w:t>
      </w:r>
      <w:r w:rsidR="00326729" w:rsidRPr="00900262">
        <w:rPr>
          <w:lang w:val="en-US"/>
        </w:rPr>
        <w:t xml:space="preserve"> 20ms.</w:t>
      </w:r>
    </w:p>
    <w:p w14:paraId="70967945" w14:textId="0119515D" w:rsidR="00C01F33" w:rsidRPr="00900262" w:rsidRDefault="00C01F33" w:rsidP="006E062C">
      <w:pPr>
        <w:rPr>
          <w:lang w:val="en-US"/>
        </w:rPr>
      </w:pPr>
    </w:p>
    <w:p w14:paraId="57B73A36" w14:textId="77777777" w:rsidR="00F507D1" w:rsidRPr="00CE0424" w:rsidRDefault="00F507D1" w:rsidP="003753C9">
      <w:pPr>
        <w:pStyle w:val="Heading1"/>
      </w:pPr>
      <w:bookmarkStart w:id="13" w:name="_In-sequence_SDU_delivery"/>
      <w:bookmarkEnd w:id="13"/>
      <w:r w:rsidRPr="00CE0424">
        <w:t>References</w:t>
      </w:r>
    </w:p>
    <w:p w14:paraId="74F71EE8" w14:textId="45076BD3" w:rsidR="002463A2" w:rsidRPr="00900262" w:rsidRDefault="002463A2" w:rsidP="002463A2">
      <w:pPr>
        <w:pStyle w:val="Reference"/>
        <w:numPr>
          <w:ilvl w:val="0"/>
          <w:numId w:val="15"/>
        </w:numPr>
        <w:rPr>
          <w:lang w:val="en-US"/>
        </w:rPr>
      </w:pPr>
      <w:bookmarkStart w:id="14" w:name="_Ref494464172"/>
      <w:bookmarkStart w:id="15" w:name="_Ref174151459"/>
      <w:bookmarkStart w:id="16" w:name="_Ref189809556"/>
      <w:r w:rsidRPr="00900262">
        <w:rPr>
          <w:lang w:val="en-US"/>
        </w:rPr>
        <w:t>3GP</w:t>
      </w:r>
      <w:r w:rsidR="008457F7" w:rsidRPr="00900262">
        <w:rPr>
          <w:lang w:val="en-US"/>
        </w:rPr>
        <w:t>P TR 38.913, Study on Scenarios and Requirements for Next Generation Access Technologies V14.3.0, 2017-06</w:t>
      </w:r>
      <w:bookmarkEnd w:id="14"/>
    </w:p>
    <w:p w14:paraId="7973CF13" w14:textId="67884255" w:rsidR="00972F7F" w:rsidRPr="00900262" w:rsidRDefault="00FF7BCD" w:rsidP="00FF7BCD">
      <w:pPr>
        <w:pStyle w:val="Reference"/>
        <w:numPr>
          <w:ilvl w:val="0"/>
          <w:numId w:val="15"/>
        </w:numPr>
        <w:rPr>
          <w:lang w:val="en-US"/>
        </w:rPr>
      </w:pPr>
      <w:bookmarkStart w:id="17" w:name="_Ref494464197"/>
      <w:r w:rsidRPr="00900262">
        <w:rPr>
          <w:lang w:val="en-US"/>
        </w:rPr>
        <w:t xml:space="preserve">3GPP TR </w:t>
      </w:r>
      <w:r w:rsidR="00972F7F" w:rsidRPr="00900262">
        <w:rPr>
          <w:lang w:val="en-US"/>
        </w:rPr>
        <w:t>38.802</w:t>
      </w:r>
      <w:r w:rsidRPr="00900262">
        <w:rPr>
          <w:lang w:val="en-US"/>
        </w:rPr>
        <w:t>, Study on New Radio Access Technology Physical Layer Aspects, V14.1.0, 2017-06</w:t>
      </w:r>
      <w:bookmarkEnd w:id="17"/>
    </w:p>
    <w:p w14:paraId="7209B22D" w14:textId="7E9CB5C8" w:rsidR="000A4B6A" w:rsidRPr="00900262" w:rsidRDefault="000A4B6A" w:rsidP="000A4B6A">
      <w:pPr>
        <w:pStyle w:val="Reference"/>
        <w:numPr>
          <w:ilvl w:val="0"/>
          <w:numId w:val="15"/>
        </w:numPr>
        <w:rPr>
          <w:lang w:val="en-US"/>
        </w:rPr>
      </w:pPr>
      <w:bookmarkStart w:id="18" w:name="_Ref494464326"/>
      <w:r w:rsidRPr="00900262">
        <w:rPr>
          <w:lang w:val="en-US"/>
        </w:rPr>
        <w:t>3GPP TR 36.878, Study on performance enhancements for high speed scenario in LTE, V13.0.0, 2016-01</w:t>
      </w:r>
      <w:bookmarkEnd w:id="18"/>
    </w:p>
    <w:p w14:paraId="0686028C" w14:textId="4E2B60F5" w:rsidR="003A7EF3" w:rsidRPr="00900262" w:rsidRDefault="00D03C5A" w:rsidP="00CE0424">
      <w:pPr>
        <w:pStyle w:val="Reference"/>
        <w:numPr>
          <w:ilvl w:val="0"/>
          <w:numId w:val="15"/>
        </w:numPr>
        <w:rPr>
          <w:lang w:val="en-US"/>
        </w:rPr>
      </w:pPr>
      <w:bookmarkStart w:id="19" w:name="_Ref495421503"/>
      <w:r w:rsidRPr="00900262">
        <w:rPr>
          <w:lang w:val="en-US"/>
        </w:rPr>
        <w:t>3GPP TR 38.901, Study on channel model for frequencies from 0.5 to 100 GHz, V14.1.1 2017-07</w:t>
      </w:r>
      <w:bookmarkEnd w:id="15"/>
      <w:bookmarkEnd w:id="16"/>
      <w:bookmarkEnd w:id="19"/>
    </w:p>
    <w:p w14:paraId="71336CCB" w14:textId="1D0ECC14" w:rsidR="00CE6ACE" w:rsidRPr="00900262" w:rsidRDefault="00CE6ACE" w:rsidP="00CE6ACE">
      <w:pPr>
        <w:pStyle w:val="Reference"/>
        <w:rPr>
          <w:lang w:val="en-US"/>
        </w:rPr>
      </w:pPr>
      <w:bookmarkStart w:id="20" w:name="_Ref495420767"/>
      <w:r w:rsidRPr="00900262">
        <w:rPr>
          <w:lang w:val="en-US"/>
        </w:rPr>
        <w:t>R1-1718451, Remaining details on TRS, 3GPP TSG-RAN WG1 Meeting 90bis, 9th – 13th October 2017</w:t>
      </w:r>
      <w:bookmarkEnd w:id="20"/>
    </w:p>
    <w:p w14:paraId="74BD1D14" w14:textId="77777777" w:rsidR="00CE6ACE" w:rsidRPr="00900262" w:rsidRDefault="00CE6ACE" w:rsidP="00CE6ACE">
      <w:pPr>
        <w:pStyle w:val="Reference"/>
        <w:numPr>
          <w:ilvl w:val="0"/>
          <w:numId w:val="0"/>
        </w:numPr>
        <w:ind w:left="567" w:hanging="567"/>
        <w:rPr>
          <w:lang w:val="en-US"/>
        </w:rPr>
      </w:pPr>
    </w:p>
    <w:sectPr w:rsidR="00CE6ACE" w:rsidRPr="0090026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969EB" w14:textId="77777777" w:rsidR="009025C7" w:rsidRDefault="009025C7">
      <w:r>
        <w:separator/>
      </w:r>
    </w:p>
  </w:endnote>
  <w:endnote w:type="continuationSeparator" w:id="0">
    <w:p w14:paraId="015C6103" w14:textId="77777777" w:rsidR="009025C7" w:rsidRDefault="009025C7">
      <w:r>
        <w:continuationSeparator/>
      </w:r>
    </w:p>
  </w:endnote>
  <w:endnote w:type="continuationNotice" w:id="1">
    <w:p w14:paraId="07CC36AE" w14:textId="77777777" w:rsidR="009025C7" w:rsidRDefault="00902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89383" w14:textId="77777777" w:rsidR="009D0D76" w:rsidRDefault="009D0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0393426" w:rsidR="009D0D76" w:rsidRDefault="009D0D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7B5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7B50">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96EA" w14:textId="77777777" w:rsidR="009D0D76" w:rsidRDefault="009D0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8D7AE" w14:textId="77777777" w:rsidR="009025C7" w:rsidRDefault="009025C7">
      <w:r>
        <w:separator/>
      </w:r>
    </w:p>
  </w:footnote>
  <w:footnote w:type="continuationSeparator" w:id="0">
    <w:p w14:paraId="2FF28B7F" w14:textId="77777777" w:rsidR="009025C7" w:rsidRDefault="009025C7">
      <w:r>
        <w:continuationSeparator/>
      </w:r>
    </w:p>
  </w:footnote>
  <w:footnote w:type="continuationNotice" w:id="1">
    <w:p w14:paraId="1852D580" w14:textId="77777777" w:rsidR="009025C7" w:rsidRDefault="00902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D0D76" w:rsidRDefault="009D0D7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E7D10" w14:textId="77777777" w:rsidR="009D0D76" w:rsidRDefault="009D0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FD25F" w14:textId="77777777" w:rsidR="009D0D76" w:rsidRDefault="009D0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1E7253"/>
    <w:multiLevelType w:val="hybridMultilevel"/>
    <w:tmpl w:val="64545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917807"/>
    <w:multiLevelType w:val="hybridMultilevel"/>
    <w:tmpl w:val="E4D2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17316"/>
    <w:multiLevelType w:val="hybridMultilevel"/>
    <w:tmpl w:val="B8F4D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440BF"/>
    <w:multiLevelType w:val="hybridMultilevel"/>
    <w:tmpl w:val="499C678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1CB5C1B"/>
    <w:multiLevelType w:val="hybridMultilevel"/>
    <w:tmpl w:val="75966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BD2E40"/>
    <w:multiLevelType w:val="hybridMultilevel"/>
    <w:tmpl w:val="07C8D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21E53"/>
    <w:multiLevelType w:val="hybridMultilevel"/>
    <w:tmpl w:val="091254E6"/>
    <w:lvl w:ilvl="0" w:tplc="8A2C3C6E">
      <w:start w:val="1"/>
      <w:numFmt w:val="bullet"/>
      <w:lvlText w:val="›"/>
      <w:lvlJc w:val="left"/>
      <w:pPr>
        <w:tabs>
          <w:tab w:val="num" w:pos="720"/>
        </w:tabs>
        <w:ind w:left="720" w:hanging="360"/>
      </w:pPr>
      <w:rPr>
        <w:rFonts w:ascii="Arial" w:hAnsi="Arial" w:hint="default"/>
      </w:rPr>
    </w:lvl>
    <w:lvl w:ilvl="1" w:tplc="A3EAF7B4" w:tentative="1">
      <w:start w:val="1"/>
      <w:numFmt w:val="bullet"/>
      <w:lvlText w:val="›"/>
      <w:lvlJc w:val="left"/>
      <w:pPr>
        <w:tabs>
          <w:tab w:val="num" w:pos="1440"/>
        </w:tabs>
        <w:ind w:left="1440" w:hanging="360"/>
      </w:pPr>
      <w:rPr>
        <w:rFonts w:ascii="Arial" w:hAnsi="Arial" w:hint="default"/>
      </w:rPr>
    </w:lvl>
    <w:lvl w:ilvl="2" w:tplc="4E9E83DC" w:tentative="1">
      <w:start w:val="1"/>
      <w:numFmt w:val="bullet"/>
      <w:lvlText w:val="›"/>
      <w:lvlJc w:val="left"/>
      <w:pPr>
        <w:tabs>
          <w:tab w:val="num" w:pos="2160"/>
        </w:tabs>
        <w:ind w:left="2160" w:hanging="360"/>
      </w:pPr>
      <w:rPr>
        <w:rFonts w:ascii="Arial" w:hAnsi="Arial" w:hint="default"/>
      </w:rPr>
    </w:lvl>
    <w:lvl w:ilvl="3" w:tplc="21D2F83E" w:tentative="1">
      <w:start w:val="1"/>
      <w:numFmt w:val="bullet"/>
      <w:lvlText w:val="›"/>
      <w:lvlJc w:val="left"/>
      <w:pPr>
        <w:tabs>
          <w:tab w:val="num" w:pos="2880"/>
        </w:tabs>
        <w:ind w:left="2880" w:hanging="360"/>
      </w:pPr>
      <w:rPr>
        <w:rFonts w:ascii="Arial" w:hAnsi="Arial" w:hint="default"/>
      </w:rPr>
    </w:lvl>
    <w:lvl w:ilvl="4" w:tplc="162E393A" w:tentative="1">
      <w:start w:val="1"/>
      <w:numFmt w:val="bullet"/>
      <w:lvlText w:val="›"/>
      <w:lvlJc w:val="left"/>
      <w:pPr>
        <w:tabs>
          <w:tab w:val="num" w:pos="3600"/>
        </w:tabs>
        <w:ind w:left="3600" w:hanging="360"/>
      </w:pPr>
      <w:rPr>
        <w:rFonts w:ascii="Arial" w:hAnsi="Arial" w:hint="default"/>
      </w:rPr>
    </w:lvl>
    <w:lvl w:ilvl="5" w:tplc="B2420DD6" w:tentative="1">
      <w:start w:val="1"/>
      <w:numFmt w:val="bullet"/>
      <w:lvlText w:val="›"/>
      <w:lvlJc w:val="left"/>
      <w:pPr>
        <w:tabs>
          <w:tab w:val="num" w:pos="4320"/>
        </w:tabs>
        <w:ind w:left="4320" w:hanging="360"/>
      </w:pPr>
      <w:rPr>
        <w:rFonts w:ascii="Arial" w:hAnsi="Arial" w:hint="default"/>
      </w:rPr>
    </w:lvl>
    <w:lvl w:ilvl="6" w:tplc="0F6884F4" w:tentative="1">
      <w:start w:val="1"/>
      <w:numFmt w:val="bullet"/>
      <w:lvlText w:val="›"/>
      <w:lvlJc w:val="left"/>
      <w:pPr>
        <w:tabs>
          <w:tab w:val="num" w:pos="5040"/>
        </w:tabs>
        <w:ind w:left="5040" w:hanging="360"/>
      </w:pPr>
      <w:rPr>
        <w:rFonts w:ascii="Arial" w:hAnsi="Arial" w:hint="default"/>
      </w:rPr>
    </w:lvl>
    <w:lvl w:ilvl="7" w:tplc="13726590" w:tentative="1">
      <w:start w:val="1"/>
      <w:numFmt w:val="bullet"/>
      <w:lvlText w:val="›"/>
      <w:lvlJc w:val="left"/>
      <w:pPr>
        <w:tabs>
          <w:tab w:val="num" w:pos="5760"/>
        </w:tabs>
        <w:ind w:left="5760" w:hanging="360"/>
      </w:pPr>
      <w:rPr>
        <w:rFonts w:ascii="Arial" w:hAnsi="Arial" w:hint="default"/>
      </w:rPr>
    </w:lvl>
    <w:lvl w:ilvl="8" w:tplc="AC689C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9B6864"/>
    <w:multiLevelType w:val="hybridMultilevel"/>
    <w:tmpl w:val="17C443A8"/>
    <w:lvl w:ilvl="0" w:tplc="FB323060">
      <w:start w:val="1"/>
      <w:numFmt w:val="bullet"/>
      <w:lvlText w:val="›"/>
      <w:lvlJc w:val="left"/>
      <w:pPr>
        <w:tabs>
          <w:tab w:val="num" w:pos="720"/>
        </w:tabs>
        <w:ind w:left="720" w:hanging="360"/>
      </w:pPr>
      <w:rPr>
        <w:rFonts w:ascii="Arial" w:hAnsi="Arial" w:hint="default"/>
      </w:rPr>
    </w:lvl>
    <w:lvl w:ilvl="1" w:tplc="4F1C51DE">
      <w:numFmt w:val="bullet"/>
      <w:lvlText w:val="–"/>
      <w:lvlJc w:val="left"/>
      <w:pPr>
        <w:tabs>
          <w:tab w:val="num" w:pos="1440"/>
        </w:tabs>
        <w:ind w:left="1440" w:hanging="360"/>
      </w:pPr>
      <w:rPr>
        <w:rFonts w:ascii="Ericsson Capital TT" w:hAnsi="Ericsson Capital TT" w:hint="default"/>
      </w:rPr>
    </w:lvl>
    <w:lvl w:ilvl="2" w:tplc="2ADC811E" w:tentative="1">
      <w:start w:val="1"/>
      <w:numFmt w:val="bullet"/>
      <w:lvlText w:val="›"/>
      <w:lvlJc w:val="left"/>
      <w:pPr>
        <w:tabs>
          <w:tab w:val="num" w:pos="2160"/>
        </w:tabs>
        <w:ind w:left="2160" w:hanging="360"/>
      </w:pPr>
      <w:rPr>
        <w:rFonts w:ascii="Arial" w:hAnsi="Arial" w:hint="default"/>
      </w:rPr>
    </w:lvl>
    <w:lvl w:ilvl="3" w:tplc="FF949092" w:tentative="1">
      <w:start w:val="1"/>
      <w:numFmt w:val="bullet"/>
      <w:lvlText w:val="›"/>
      <w:lvlJc w:val="left"/>
      <w:pPr>
        <w:tabs>
          <w:tab w:val="num" w:pos="2880"/>
        </w:tabs>
        <w:ind w:left="2880" w:hanging="360"/>
      </w:pPr>
      <w:rPr>
        <w:rFonts w:ascii="Arial" w:hAnsi="Arial" w:hint="default"/>
      </w:rPr>
    </w:lvl>
    <w:lvl w:ilvl="4" w:tplc="B06244B0" w:tentative="1">
      <w:start w:val="1"/>
      <w:numFmt w:val="bullet"/>
      <w:lvlText w:val="›"/>
      <w:lvlJc w:val="left"/>
      <w:pPr>
        <w:tabs>
          <w:tab w:val="num" w:pos="3600"/>
        </w:tabs>
        <w:ind w:left="3600" w:hanging="360"/>
      </w:pPr>
      <w:rPr>
        <w:rFonts w:ascii="Arial" w:hAnsi="Arial" w:hint="default"/>
      </w:rPr>
    </w:lvl>
    <w:lvl w:ilvl="5" w:tplc="8FDA2EA8" w:tentative="1">
      <w:start w:val="1"/>
      <w:numFmt w:val="bullet"/>
      <w:lvlText w:val="›"/>
      <w:lvlJc w:val="left"/>
      <w:pPr>
        <w:tabs>
          <w:tab w:val="num" w:pos="4320"/>
        </w:tabs>
        <w:ind w:left="4320" w:hanging="360"/>
      </w:pPr>
      <w:rPr>
        <w:rFonts w:ascii="Arial" w:hAnsi="Arial" w:hint="default"/>
      </w:rPr>
    </w:lvl>
    <w:lvl w:ilvl="6" w:tplc="5944F038" w:tentative="1">
      <w:start w:val="1"/>
      <w:numFmt w:val="bullet"/>
      <w:lvlText w:val="›"/>
      <w:lvlJc w:val="left"/>
      <w:pPr>
        <w:tabs>
          <w:tab w:val="num" w:pos="5040"/>
        </w:tabs>
        <w:ind w:left="5040" w:hanging="360"/>
      </w:pPr>
      <w:rPr>
        <w:rFonts w:ascii="Arial" w:hAnsi="Arial" w:hint="default"/>
      </w:rPr>
    </w:lvl>
    <w:lvl w:ilvl="7" w:tplc="296EDBFC" w:tentative="1">
      <w:start w:val="1"/>
      <w:numFmt w:val="bullet"/>
      <w:lvlText w:val="›"/>
      <w:lvlJc w:val="left"/>
      <w:pPr>
        <w:tabs>
          <w:tab w:val="num" w:pos="5760"/>
        </w:tabs>
        <w:ind w:left="5760" w:hanging="360"/>
      </w:pPr>
      <w:rPr>
        <w:rFonts w:ascii="Arial" w:hAnsi="Arial" w:hint="default"/>
      </w:rPr>
    </w:lvl>
    <w:lvl w:ilvl="8" w:tplc="081ED7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310CAA"/>
    <w:multiLevelType w:val="hybridMultilevel"/>
    <w:tmpl w:val="EE7C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E3410"/>
    <w:multiLevelType w:val="hybridMultilevel"/>
    <w:tmpl w:val="01009D06"/>
    <w:lvl w:ilvl="0" w:tplc="797E5618">
      <w:start w:val="1"/>
      <w:numFmt w:val="bullet"/>
      <w:lvlText w:val="›"/>
      <w:lvlJc w:val="left"/>
      <w:pPr>
        <w:tabs>
          <w:tab w:val="num" w:pos="720"/>
        </w:tabs>
        <w:ind w:left="720" w:hanging="360"/>
      </w:pPr>
      <w:rPr>
        <w:rFonts w:ascii="Arial" w:hAnsi="Arial" w:hint="default"/>
      </w:rPr>
    </w:lvl>
    <w:lvl w:ilvl="1" w:tplc="2A208122">
      <w:numFmt w:val="bullet"/>
      <w:lvlText w:val="–"/>
      <w:lvlJc w:val="left"/>
      <w:pPr>
        <w:tabs>
          <w:tab w:val="num" w:pos="1440"/>
        </w:tabs>
        <w:ind w:left="1440" w:hanging="360"/>
      </w:pPr>
      <w:rPr>
        <w:rFonts w:ascii="Ericsson Capital TT" w:hAnsi="Ericsson Capital TT" w:hint="default"/>
      </w:rPr>
    </w:lvl>
    <w:lvl w:ilvl="2" w:tplc="79EE2DBA" w:tentative="1">
      <w:start w:val="1"/>
      <w:numFmt w:val="bullet"/>
      <w:lvlText w:val="›"/>
      <w:lvlJc w:val="left"/>
      <w:pPr>
        <w:tabs>
          <w:tab w:val="num" w:pos="2160"/>
        </w:tabs>
        <w:ind w:left="2160" w:hanging="360"/>
      </w:pPr>
      <w:rPr>
        <w:rFonts w:ascii="Arial" w:hAnsi="Arial" w:hint="default"/>
      </w:rPr>
    </w:lvl>
    <w:lvl w:ilvl="3" w:tplc="A8B6C382" w:tentative="1">
      <w:start w:val="1"/>
      <w:numFmt w:val="bullet"/>
      <w:lvlText w:val="›"/>
      <w:lvlJc w:val="left"/>
      <w:pPr>
        <w:tabs>
          <w:tab w:val="num" w:pos="2880"/>
        </w:tabs>
        <w:ind w:left="2880" w:hanging="360"/>
      </w:pPr>
      <w:rPr>
        <w:rFonts w:ascii="Arial" w:hAnsi="Arial" w:hint="default"/>
      </w:rPr>
    </w:lvl>
    <w:lvl w:ilvl="4" w:tplc="E9BEB4A8" w:tentative="1">
      <w:start w:val="1"/>
      <w:numFmt w:val="bullet"/>
      <w:lvlText w:val="›"/>
      <w:lvlJc w:val="left"/>
      <w:pPr>
        <w:tabs>
          <w:tab w:val="num" w:pos="3600"/>
        </w:tabs>
        <w:ind w:left="3600" w:hanging="360"/>
      </w:pPr>
      <w:rPr>
        <w:rFonts w:ascii="Arial" w:hAnsi="Arial" w:hint="default"/>
      </w:rPr>
    </w:lvl>
    <w:lvl w:ilvl="5" w:tplc="277656C2" w:tentative="1">
      <w:start w:val="1"/>
      <w:numFmt w:val="bullet"/>
      <w:lvlText w:val="›"/>
      <w:lvlJc w:val="left"/>
      <w:pPr>
        <w:tabs>
          <w:tab w:val="num" w:pos="4320"/>
        </w:tabs>
        <w:ind w:left="4320" w:hanging="360"/>
      </w:pPr>
      <w:rPr>
        <w:rFonts w:ascii="Arial" w:hAnsi="Arial" w:hint="default"/>
      </w:rPr>
    </w:lvl>
    <w:lvl w:ilvl="6" w:tplc="ACCA4E88" w:tentative="1">
      <w:start w:val="1"/>
      <w:numFmt w:val="bullet"/>
      <w:lvlText w:val="›"/>
      <w:lvlJc w:val="left"/>
      <w:pPr>
        <w:tabs>
          <w:tab w:val="num" w:pos="5040"/>
        </w:tabs>
        <w:ind w:left="5040" w:hanging="360"/>
      </w:pPr>
      <w:rPr>
        <w:rFonts w:ascii="Arial" w:hAnsi="Arial" w:hint="default"/>
      </w:rPr>
    </w:lvl>
    <w:lvl w:ilvl="7" w:tplc="1896B3B0" w:tentative="1">
      <w:start w:val="1"/>
      <w:numFmt w:val="bullet"/>
      <w:lvlText w:val="›"/>
      <w:lvlJc w:val="left"/>
      <w:pPr>
        <w:tabs>
          <w:tab w:val="num" w:pos="5760"/>
        </w:tabs>
        <w:ind w:left="5760" w:hanging="360"/>
      </w:pPr>
      <w:rPr>
        <w:rFonts w:ascii="Arial" w:hAnsi="Arial" w:hint="default"/>
      </w:rPr>
    </w:lvl>
    <w:lvl w:ilvl="8" w:tplc="FFA4CC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67035A"/>
    <w:multiLevelType w:val="hybridMultilevel"/>
    <w:tmpl w:val="A5CC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892F4F"/>
    <w:multiLevelType w:val="hybridMultilevel"/>
    <w:tmpl w:val="35C2C700"/>
    <w:lvl w:ilvl="0" w:tplc="04DE282C">
      <w:start w:val="1"/>
      <w:numFmt w:val="bullet"/>
      <w:lvlText w:val="›"/>
      <w:lvlJc w:val="left"/>
      <w:pPr>
        <w:tabs>
          <w:tab w:val="num" w:pos="720"/>
        </w:tabs>
        <w:ind w:left="720" w:hanging="360"/>
      </w:pPr>
      <w:rPr>
        <w:rFonts w:ascii="Arial" w:hAnsi="Arial" w:cs="Times New Roman" w:hint="default"/>
      </w:rPr>
    </w:lvl>
    <w:lvl w:ilvl="1" w:tplc="8A903880">
      <w:numFmt w:val="bullet"/>
      <w:lvlText w:val="–"/>
      <w:lvlJc w:val="left"/>
      <w:pPr>
        <w:tabs>
          <w:tab w:val="num" w:pos="1440"/>
        </w:tabs>
        <w:ind w:left="1440" w:hanging="360"/>
      </w:pPr>
      <w:rPr>
        <w:rFonts w:ascii="Ericsson Capital TT" w:hAnsi="Ericsson Capital TT" w:hint="default"/>
      </w:rPr>
    </w:lvl>
    <w:lvl w:ilvl="2" w:tplc="CE485C40">
      <w:numFmt w:val="bullet"/>
      <w:lvlText w:val="›"/>
      <w:lvlJc w:val="left"/>
      <w:pPr>
        <w:tabs>
          <w:tab w:val="num" w:pos="2160"/>
        </w:tabs>
        <w:ind w:left="2160" w:hanging="360"/>
      </w:pPr>
      <w:rPr>
        <w:rFonts w:ascii="Ericsson Capital TT" w:hAnsi="Ericsson Capital TT" w:hint="default"/>
      </w:rPr>
    </w:lvl>
    <w:lvl w:ilvl="3" w:tplc="9CC85400">
      <w:start w:val="1"/>
      <w:numFmt w:val="bullet"/>
      <w:lvlText w:val="›"/>
      <w:lvlJc w:val="left"/>
      <w:pPr>
        <w:tabs>
          <w:tab w:val="num" w:pos="2880"/>
        </w:tabs>
        <w:ind w:left="2880" w:hanging="360"/>
      </w:pPr>
      <w:rPr>
        <w:rFonts w:ascii="Arial" w:hAnsi="Arial" w:cs="Times New Roman" w:hint="default"/>
      </w:rPr>
    </w:lvl>
    <w:lvl w:ilvl="4" w:tplc="E1D677BC">
      <w:start w:val="1"/>
      <w:numFmt w:val="bullet"/>
      <w:lvlText w:val="›"/>
      <w:lvlJc w:val="left"/>
      <w:pPr>
        <w:tabs>
          <w:tab w:val="num" w:pos="3600"/>
        </w:tabs>
        <w:ind w:left="3600" w:hanging="360"/>
      </w:pPr>
      <w:rPr>
        <w:rFonts w:ascii="Arial" w:hAnsi="Arial" w:cs="Times New Roman" w:hint="default"/>
      </w:rPr>
    </w:lvl>
    <w:lvl w:ilvl="5" w:tplc="D640DF82">
      <w:start w:val="1"/>
      <w:numFmt w:val="bullet"/>
      <w:lvlText w:val="›"/>
      <w:lvlJc w:val="left"/>
      <w:pPr>
        <w:tabs>
          <w:tab w:val="num" w:pos="4320"/>
        </w:tabs>
        <w:ind w:left="4320" w:hanging="360"/>
      </w:pPr>
      <w:rPr>
        <w:rFonts w:ascii="Arial" w:hAnsi="Arial" w:cs="Times New Roman" w:hint="default"/>
      </w:rPr>
    </w:lvl>
    <w:lvl w:ilvl="6" w:tplc="1FDEC908">
      <w:start w:val="1"/>
      <w:numFmt w:val="bullet"/>
      <w:lvlText w:val="›"/>
      <w:lvlJc w:val="left"/>
      <w:pPr>
        <w:tabs>
          <w:tab w:val="num" w:pos="5040"/>
        </w:tabs>
        <w:ind w:left="5040" w:hanging="360"/>
      </w:pPr>
      <w:rPr>
        <w:rFonts w:ascii="Arial" w:hAnsi="Arial" w:cs="Times New Roman" w:hint="default"/>
      </w:rPr>
    </w:lvl>
    <w:lvl w:ilvl="7" w:tplc="E3AAA3D0">
      <w:start w:val="1"/>
      <w:numFmt w:val="bullet"/>
      <w:lvlText w:val="›"/>
      <w:lvlJc w:val="left"/>
      <w:pPr>
        <w:tabs>
          <w:tab w:val="num" w:pos="5760"/>
        </w:tabs>
        <w:ind w:left="5760" w:hanging="360"/>
      </w:pPr>
      <w:rPr>
        <w:rFonts w:ascii="Arial" w:hAnsi="Arial" w:cs="Times New Roman" w:hint="default"/>
      </w:rPr>
    </w:lvl>
    <w:lvl w:ilvl="8" w:tplc="E0941E1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5F83110"/>
    <w:multiLevelType w:val="hybridMultilevel"/>
    <w:tmpl w:val="DF54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FC1283"/>
    <w:multiLevelType w:val="multilevel"/>
    <w:tmpl w:val="2C2E66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1A2CD6"/>
    <w:multiLevelType w:val="hybridMultilevel"/>
    <w:tmpl w:val="8CBC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24A6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0C3396"/>
    <w:multiLevelType w:val="hybridMultilevel"/>
    <w:tmpl w:val="5CE0933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4D2008D"/>
    <w:multiLevelType w:val="hybridMultilevel"/>
    <w:tmpl w:val="7700B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CB44A2"/>
    <w:multiLevelType w:val="hybridMultilevel"/>
    <w:tmpl w:val="8AFA3A5C"/>
    <w:lvl w:ilvl="0" w:tplc="2466BD64">
      <w:start w:val="1"/>
      <w:numFmt w:val="bullet"/>
      <w:lvlText w:val="›"/>
      <w:lvlJc w:val="left"/>
      <w:pPr>
        <w:tabs>
          <w:tab w:val="num" w:pos="720"/>
        </w:tabs>
        <w:ind w:left="720" w:hanging="360"/>
      </w:pPr>
      <w:rPr>
        <w:rFonts w:ascii="Arial" w:hAnsi="Arial" w:hint="default"/>
      </w:rPr>
    </w:lvl>
    <w:lvl w:ilvl="1" w:tplc="510834E0">
      <w:numFmt w:val="bullet"/>
      <w:lvlText w:val="–"/>
      <w:lvlJc w:val="left"/>
      <w:pPr>
        <w:tabs>
          <w:tab w:val="num" w:pos="1440"/>
        </w:tabs>
        <w:ind w:left="1440" w:hanging="360"/>
      </w:pPr>
      <w:rPr>
        <w:rFonts w:ascii="Ericsson Capital TT" w:hAnsi="Ericsson Capital TT" w:hint="default"/>
      </w:rPr>
    </w:lvl>
    <w:lvl w:ilvl="2" w:tplc="E0E2DF9E" w:tentative="1">
      <w:start w:val="1"/>
      <w:numFmt w:val="bullet"/>
      <w:lvlText w:val="›"/>
      <w:lvlJc w:val="left"/>
      <w:pPr>
        <w:tabs>
          <w:tab w:val="num" w:pos="2160"/>
        </w:tabs>
        <w:ind w:left="2160" w:hanging="360"/>
      </w:pPr>
      <w:rPr>
        <w:rFonts w:ascii="Arial" w:hAnsi="Arial" w:hint="default"/>
      </w:rPr>
    </w:lvl>
    <w:lvl w:ilvl="3" w:tplc="666C9BAC" w:tentative="1">
      <w:start w:val="1"/>
      <w:numFmt w:val="bullet"/>
      <w:lvlText w:val="›"/>
      <w:lvlJc w:val="left"/>
      <w:pPr>
        <w:tabs>
          <w:tab w:val="num" w:pos="2880"/>
        </w:tabs>
        <w:ind w:left="2880" w:hanging="360"/>
      </w:pPr>
      <w:rPr>
        <w:rFonts w:ascii="Arial" w:hAnsi="Arial" w:hint="default"/>
      </w:rPr>
    </w:lvl>
    <w:lvl w:ilvl="4" w:tplc="AC1EADD8" w:tentative="1">
      <w:start w:val="1"/>
      <w:numFmt w:val="bullet"/>
      <w:lvlText w:val="›"/>
      <w:lvlJc w:val="left"/>
      <w:pPr>
        <w:tabs>
          <w:tab w:val="num" w:pos="3600"/>
        </w:tabs>
        <w:ind w:left="3600" w:hanging="360"/>
      </w:pPr>
      <w:rPr>
        <w:rFonts w:ascii="Arial" w:hAnsi="Arial" w:hint="default"/>
      </w:rPr>
    </w:lvl>
    <w:lvl w:ilvl="5" w:tplc="E3086B44" w:tentative="1">
      <w:start w:val="1"/>
      <w:numFmt w:val="bullet"/>
      <w:lvlText w:val="›"/>
      <w:lvlJc w:val="left"/>
      <w:pPr>
        <w:tabs>
          <w:tab w:val="num" w:pos="4320"/>
        </w:tabs>
        <w:ind w:left="4320" w:hanging="360"/>
      </w:pPr>
      <w:rPr>
        <w:rFonts w:ascii="Arial" w:hAnsi="Arial" w:hint="default"/>
      </w:rPr>
    </w:lvl>
    <w:lvl w:ilvl="6" w:tplc="93B62F7A" w:tentative="1">
      <w:start w:val="1"/>
      <w:numFmt w:val="bullet"/>
      <w:lvlText w:val="›"/>
      <w:lvlJc w:val="left"/>
      <w:pPr>
        <w:tabs>
          <w:tab w:val="num" w:pos="5040"/>
        </w:tabs>
        <w:ind w:left="5040" w:hanging="360"/>
      </w:pPr>
      <w:rPr>
        <w:rFonts w:ascii="Arial" w:hAnsi="Arial" w:hint="default"/>
      </w:rPr>
    </w:lvl>
    <w:lvl w:ilvl="7" w:tplc="CCA67C72" w:tentative="1">
      <w:start w:val="1"/>
      <w:numFmt w:val="bullet"/>
      <w:lvlText w:val="›"/>
      <w:lvlJc w:val="left"/>
      <w:pPr>
        <w:tabs>
          <w:tab w:val="num" w:pos="5760"/>
        </w:tabs>
        <w:ind w:left="5760" w:hanging="360"/>
      </w:pPr>
      <w:rPr>
        <w:rFonts w:ascii="Arial" w:hAnsi="Arial" w:hint="default"/>
      </w:rPr>
    </w:lvl>
    <w:lvl w:ilvl="8" w:tplc="C4F6C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0711B6"/>
    <w:multiLevelType w:val="hybridMultilevel"/>
    <w:tmpl w:val="5CD2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E3773E"/>
    <w:multiLevelType w:val="hybridMultilevel"/>
    <w:tmpl w:val="D082B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E734E6"/>
    <w:multiLevelType w:val="hybridMultilevel"/>
    <w:tmpl w:val="35DA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4160"/>
    <w:multiLevelType w:val="multilevel"/>
    <w:tmpl w:val="892831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CA2516F"/>
    <w:multiLevelType w:val="multilevel"/>
    <w:tmpl w:val="2C2E66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B111EC1"/>
    <w:multiLevelType w:val="hybridMultilevel"/>
    <w:tmpl w:val="08E0F3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A27504"/>
    <w:multiLevelType w:val="hybridMultilevel"/>
    <w:tmpl w:val="C6D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8"/>
  </w:num>
  <w:num w:numId="6">
    <w:abstractNumId w:val="28"/>
  </w:num>
  <w:num w:numId="7">
    <w:abstractNumId w:val="35"/>
  </w:num>
  <w:num w:numId="8">
    <w:abstractNumId w:val="19"/>
  </w:num>
  <w:num w:numId="9">
    <w:abstractNumId w:val="17"/>
  </w:num>
  <w:num w:numId="10">
    <w:abstractNumId w:val="3"/>
  </w:num>
  <w:num w:numId="11">
    <w:abstractNumId w:val="2"/>
  </w:num>
  <w:num w:numId="12">
    <w:abstractNumId w:val="1"/>
  </w:num>
  <w:num w:numId="13">
    <w:abstractNumId w:val="33"/>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6"/>
  </w:num>
  <w:num w:numId="18">
    <w:abstractNumId w:val="26"/>
  </w:num>
  <w:num w:numId="19">
    <w:abstractNumId w:val="32"/>
  </w:num>
  <w:num w:numId="20">
    <w:abstractNumId w:val="15"/>
  </w:num>
  <w:num w:numId="21">
    <w:abstractNumId w:val="38"/>
  </w:num>
  <w:num w:numId="22">
    <w:abstractNumId w:val="20"/>
  </w:num>
  <w:num w:numId="23">
    <w:abstractNumId w:val="41"/>
  </w:num>
  <w:num w:numId="24">
    <w:abstractNumId w:val="13"/>
  </w:num>
  <w:num w:numId="25">
    <w:abstractNumId w:val="43"/>
  </w:num>
  <w:num w:numId="26">
    <w:abstractNumId w:val="34"/>
  </w:num>
  <w:num w:numId="27">
    <w:abstractNumId w:val="30"/>
  </w:num>
  <w:num w:numId="28">
    <w:abstractNumId w:val="9"/>
  </w:num>
  <w:num w:numId="29">
    <w:abstractNumId w:val="14"/>
  </w:num>
  <w:num w:numId="30">
    <w:abstractNumId w:val="8"/>
  </w:num>
  <w:num w:numId="31">
    <w:abstractNumId w:val="42"/>
  </w:num>
  <w:num w:numId="32">
    <w:abstractNumId w:val="12"/>
  </w:num>
  <w:num w:numId="33">
    <w:abstractNumId w:val="21"/>
  </w:num>
  <w:num w:numId="34">
    <w:abstractNumId w:val="7"/>
  </w:num>
  <w:num w:numId="35">
    <w:abstractNumId w:val="4"/>
  </w:num>
  <w:num w:numId="36">
    <w:abstractNumId w:val="16"/>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29"/>
  </w:num>
  <w:num w:numId="41">
    <w:abstractNumId w:val="10"/>
  </w:num>
  <w:num w:numId="42">
    <w:abstractNumId w:val="39"/>
  </w:num>
  <w:num w:numId="43">
    <w:abstractNumId w:val="27"/>
  </w:num>
  <w:num w:numId="44">
    <w:abstractNumId w:val="40"/>
  </w:num>
  <w:num w:numId="45">
    <w:abstractNumId w:val="11"/>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92"/>
    <w:rsid w:val="00002A37"/>
    <w:rsid w:val="00002BE3"/>
    <w:rsid w:val="00006446"/>
    <w:rsid w:val="00006896"/>
    <w:rsid w:val="00007CDC"/>
    <w:rsid w:val="00011B28"/>
    <w:rsid w:val="00013605"/>
    <w:rsid w:val="00015D15"/>
    <w:rsid w:val="0002379E"/>
    <w:rsid w:val="0002386E"/>
    <w:rsid w:val="0002531D"/>
    <w:rsid w:val="0002564D"/>
    <w:rsid w:val="00025ECA"/>
    <w:rsid w:val="000325B8"/>
    <w:rsid w:val="000333DC"/>
    <w:rsid w:val="00034C15"/>
    <w:rsid w:val="00036BA1"/>
    <w:rsid w:val="00036BDB"/>
    <w:rsid w:val="0004053E"/>
    <w:rsid w:val="000422E2"/>
    <w:rsid w:val="00042C25"/>
    <w:rsid w:val="00042F22"/>
    <w:rsid w:val="000444EF"/>
    <w:rsid w:val="00046A2B"/>
    <w:rsid w:val="00051306"/>
    <w:rsid w:val="0005231D"/>
    <w:rsid w:val="00052A07"/>
    <w:rsid w:val="000534E3"/>
    <w:rsid w:val="0005548D"/>
    <w:rsid w:val="0005606A"/>
    <w:rsid w:val="00056270"/>
    <w:rsid w:val="00056C4B"/>
    <w:rsid w:val="00057117"/>
    <w:rsid w:val="00057418"/>
    <w:rsid w:val="00060AE7"/>
    <w:rsid w:val="000616E7"/>
    <w:rsid w:val="0006487E"/>
    <w:rsid w:val="00065E1A"/>
    <w:rsid w:val="00070203"/>
    <w:rsid w:val="00070E9F"/>
    <w:rsid w:val="00076BD2"/>
    <w:rsid w:val="00077E5F"/>
    <w:rsid w:val="0008036A"/>
    <w:rsid w:val="00080D1A"/>
    <w:rsid w:val="00081AE6"/>
    <w:rsid w:val="00082E3C"/>
    <w:rsid w:val="000855EB"/>
    <w:rsid w:val="00085B52"/>
    <w:rsid w:val="0008607F"/>
    <w:rsid w:val="000866F2"/>
    <w:rsid w:val="0009009F"/>
    <w:rsid w:val="00091557"/>
    <w:rsid w:val="00092430"/>
    <w:rsid w:val="000924C1"/>
    <w:rsid w:val="000924F0"/>
    <w:rsid w:val="00092D56"/>
    <w:rsid w:val="00093474"/>
    <w:rsid w:val="0009510F"/>
    <w:rsid w:val="00096E29"/>
    <w:rsid w:val="000A0EC2"/>
    <w:rsid w:val="000A1B7B"/>
    <w:rsid w:val="000A3169"/>
    <w:rsid w:val="000A4B6A"/>
    <w:rsid w:val="000A56F2"/>
    <w:rsid w:val="000B2719"/>
    <w:rsid w:val="000B3A8F"/>
    <w:rsid w:val="000B4AB9"/>
    <w:rsid w:val="000B58C3"/>
    <w:rsid w:val="000B6073"/>
    <w:rsid w:val="000B61E9"/>
    <w:rsid w:val="000C165A"/>
    <w:rsid w:val="000C2E19"/>
    <w:rsid w:val="000C4094"/>
    <w:rsid w:val="000C4E25"/>
    <w:rsid w:val="000C58F2"/>
    <w:rsid w:val="000D0D07"/>
    <w:rsid w:val="000D4797"/>
    <w:rsid w:val="000D68B3"/>
    <w:rsid w:val="000D724E"/>
    <w:rsid w:val="000E0527"/>
    <w:rsid w:val="000E1DB4"/>
    <w:rsid w:val="000E1E92"/>
    <w:rsid w:val="000E70B3"/>
    <w:rsid w:val="000E7DF8"/>
    <w:rsid w:val="000F06D6"/>
    <w:rsid w:val="000F09E7"/>
    <w:rsid w:val="000F0EB1"/>
    <w:rsid w:val="000F1106"/>
    <w:rsid w:val="000F1324"/>
    <w:rsid w:val="000F2967"/>
    <w:rsid w:val="000F3BE9"/>
    <w:rsid w:val="000F3F6C"/>
    <w:rsid w:val="000F5373"/>
    <w:rsid w:val="000F6DF3"/>
    <w:rsid w:val="001005FF"/>
    <w:rsid w:val="00101869"/>
    <w:rsid w:val="00102124"/>
    <w:rsid w:val="001022BF"/>
    <w:rsid w:val="0010239D"/>
    <w:rsid w:val="001062FB"/>
    <w:rsid w:val="001063E6"/>
    <w:rsid w:val="001065C2"/>
    <w:rsid w:val="00106AA5"/>
    <w:rsid w:val="00107A48"/>
    <w:rsid w:val="00112456"/>
    <w:rsid w:val="00113CF4"/>
    <w:rsid w:val="001145AF"/>
    <w:rsid w:val="001153EA"/>
    <w:rsid w:val="00115643"/>
    <w:rsid w:val="00116765"/>
    <w:rsid w:val="00116C8C"/>
    <w:rsid w:val="001219F5"/>
    <w:rsid w:val="00121A20"/>
    <w:rsid w:val="00122AC6"/>
    <w:rsid w:val="0012377F"/>
    <w:rsid w:val="00124314"/>
    <w:rsid w:val="00126B4A"/>
    <w:rsid w:val="001277AB"/>
    <w:rsid w:val="0013156B"/>
    <w:rsid w:val="00132FD0"/>
    <w:rsid w:val="001341A4"/>
    <w:rsid w:val="001344C0"/>
    <w:rsid w:val="001346FA"/>
    <w:rsid w:val="00135252"/>
    <w:rsid w:val="00135290"/>
    <w:rsid w:val="00137AB5"/>
    <w:rsid w:val="00137F0B"/>
    <w:rsid w:val="001443C9"/>
    <w:rsid w:val="001513AD"/>
    <w:rsid w:val="00151E23"/>
    <w:rsid w:val="00151FEA"/>
    <w:rsid w:val="001521A7"/>
    <w:rsid w:val="001526E0"/>
    <w:rsid w:val="00153B01"/>
    <w:rsid w:val="001542F9"/>
    <w:rsid w:val="001551B5"/>
    <w:rsid w:val="0016532E"/>
    <w:rsid w:val="001659C1"/>
    <w:rsid w:val="001723F8"/>
    <w:rsid w:val="00173A8E"/>
    <w:rsid w:val="00174D80"/>
    <w:rsid w:val="00177795"/>
    <w:rsid w:val="0018143F"/>
    <w:rsid w:val="001819E3"/>
    <w:rsid w:val="00182FE9"/>
    <w:rsid w:val="00186274"/>
    <w:rsid w:val="00186FC1"/>
    <w:rsid w:val="00190AC1"/>
    <w:rsid w:val="00192419"/>
    <w:rsid w:val="00192AE4"/>
    <w:rsid w:val="0019341A"/>
    <w:rsid w:val="00197A7D"/>
    <w:rsid w:val="00197DF9"/>
    <w:rsid w:val="001A1987"/>
    <w:rsid w:val="001A2564"/>
    <w:rsid w:val="001A439E"/>
    <w:rsid w:val="001A44A2"/>
    <w:rsid w:val="001A6173"/>
    <w:rsid w:val="001A6CBA"/>
    <w:rsid w:val="001B0D97"/>
    <w:rsid w:val="001B5A5D"/>
    <w:rsid w:val="001B73E6"/>
    <w:rsid w:val="001C141E"/>
    <w:rsid w:val="001C1CE5"/>
    <w:rsid w:val="001C333B"/>
    <w:rsid w:val="001C3D2A"/>
    <w:rsid w:val="001C5C27"/>
    <w:rsid w:val="001D0127"/>
    <w:rsid w:val="001D51BA"/>
    <w:rsid w:val="001D6342"/>
    <w:rsid w:val="001D6D53"/>
    <w:rsid w:val="001E3D6A"/>
    <w:rsid w:val="001E58E2"/>
    <w:rsid w:val="001E7AED"/>
    <w:rsid w:val="001F07DD"/>
    <w:rsid w:val="001F1612"/>
    <w:rsid w:val="001F189C"/>
    <w:rsid w:val="001F252C"/>
    <w:rsid w:val="001F3916"/>
    <w:rsid w:val="001F54C5"/>
    <w:rsid w:val="001F662C"/>
    <w:rsid w:val="001F7074"/>
    <w:rsid w:val="00200078"/>
    <w:rsid w:val="00200490"/>
    <w:rsid w:val="00201F3A"/>
    <w:rsid w:val="00203F96"/>
    <w:rsid w:val="002069B2"/>
    <w:rsid w:val="00207FA3"/>
    <w:rsid w:val="0021498F"/>
    <w:rsid w:val="00214DA8"/>
    <w:rsid w:val="00215423"/>
    <w:rsid w:val="002158FA"/>
    <w:rsid w:val="00220600"/>
    <w:rsid w:val="002224DB"/>
    <w:rsid w:val="00223522"/>
    <w:rsid w:val="00223748"/>
    <w:rsid w:val="00223FCB"/>
    <w:rsid w:val="00224560"/>
    <w:rsid w:val="002252C3"/>
    <w:rsid w:val="00225C54"/>
    <w:rsid w:val="00230765"/>
    <w:rsid w:val="002318D5"/>
    <w:rsid w:val="002319E4"/>
    <w:rsid w:val="00231D59"/>
    <w:rsid w:val="00235632"/>
    <w:rsid w:val="00235872"/>
    <w:rsid w:val="0023653A"/>
    <w:rsid w:val="00236F37"/>
    <w:rsid w:val="00237049"/>
    <w:rsid w:val="00241197"/>
    <w:rsid w:val="00241559"/>
    <w:rsid w:val="002435B3"/>
    <w:rsid w:val="002458EB"/>
    <w:rsid w:val="002461E8"/>
    <w:rsid w:val="002463A2"/>
    <w:rsid w:val="002477E5"/>
    <w:rsid w:val="00247A7C"/>
    <w:rsid w:val="002500C8"/>
    <w:rsid w:val="0025312C"/>
    <w:rsid w:val="002544A4"/>
    <w:rsid w:val="00256E68"/>
    <w:rsid w:val="002570E8"/>
    <w:rsid w:val="00257543"/>
    <w:rsid w:val="002617E7"/>
    <w:rsid w:val="00264228"/>
    <w:rsid w:val="00264334"/>
    <w:rsid w:val="0026473E"/>
    <w:rsid w:val="00266214"/>
    <w:rsid w:val="00267C83"/>
    <w:rsid w:val="0027144F"/>
    <w:rsid w:val="00271F3A"/>
    <w:rsid w:val="00273278"/>
    <w:rsid w:val="002737F4"/>
    <w:rsid w:val="00276527"/>
    <w:rsid w:val="002805F5"/>
    <w:rsid w:val="00280751"/>
    <w:rsid w:val="002811C1"/>
    <w:rsid w:val="0028280A"/>
    <w:rsid w:val="00282EE8"/>
    <w:rsid w:val="002839EA"/>
    <w:rsid w:val="00284EFF"/>
    <w:rsid w:val="00286616"/>
    <w:rsid w:val="00286ACD"/>
    <w:rsid w:val="00287838"/>
    <w:rsid w:val="002907B5"/>
    <w:rsid w:val="00292ACE"/>
    <w:rsid w:val="00292EB7"/>
    <w:rsid w:val="00294291"/>
    <w:rsid w:val="002946CA"/>
    <w:rsid w:val="00296227"/>
    <w:rsid w:val="00296F44"/>
    <w:rsid w:val="0029777D"/>
    <w:rsid w:val="00297A10"/>
    <w:rsid w:val="00297E1E"/>
    <w:rsid w:val="002A055E"/>
    <w:rsid w:val="002A1D4E"/>
    <w:rsid w:val="002A2869"/>
    <w:rsid w:val="002A63DF"/>
    <w:rsid w:val="002A738D"/>
    <w:rsid w:val="002B24D6"/>
    <w:rsid w:val="002C3402"/>
    <w:rsid w:val="002C41E6"/>
    <w:rsid w:val="002C4ADE"/>
    <w:rsid w:val="002C5031"/>
    <w:rsid w:val="002C5BA4"/>
    <w:rsid w:val="002C621C"/>
    <w:rsid w:val="002C76D4"/>
    <w:rsid w:val="002D071A"/>
    <w:rsid w:val="002D34B2"/>
    <w:rsid w:val="002D7637"/>
    <w:rsid w:val="002E0832"/>
    <w:rsid w:val="002E17F2"/>
    <w:rsid w:val="002E3774"/>
    <w:rsid w:val="002E4982"/>
    <w:rsid w:val="002E5912"/>
    <w:rsid w:val="002E7CAE"/>
    <w:rsid w:val="002F0534"/>
    <w:rsid w:val="002F09F0"/>
    <w:rsid w:val="002F2771"/>
    <w:rsid w:val="002F2D52"/>
    <w:rsid w:val="002F3249"/>
    <w:rsid w:val="002F37A9"/>
    <w:rsid w:val="002F49F6"/>
    <w:rsid w:val="00301CE6"/>
    <w:rsid w:val="0030256B"/>
    <w:rsid w:val="00302FDC"/>
    <w:rsid w:val="0030501F"/>
    <w:rsid w:val="00306CD1"/>
    <w:rsid w:val="00307BA1"/>
    <w:rsid w:val="00307CA6"/>
    <w:rsid w:val="00311702"/>
    <w:rsid w:val="00311E4D"/>
    <w:rsid w:val="00311E82"/>
    <w:rsid w:val="00313FD6"/>
    <w:rsid w:val="003140AF"/>
    <w:rsid w:val="003143BD"/>
    <w:rsid w:val="003203ED"/>
    <w:rsid w:val="00322C9F"/>
    <w:rsid w:val="00324D23"/>
    <w:rsid w:val="00326729"/>
    <w:rsid w:val="00331751"/>
    <w:rsid w:val="00334579"/>
    <w:rsid w:val="00335858"/>
    <w:rsid w:val="00336BDA"/>
    <w:rsid w:val="00342BD7"/>
    <w:rsid w:val="00343A07"/>
    <w:rsid w:val="00346DB5"/>
    <w:rsid w:val="003477B1"/>
    <w:rsid w:val="0035146B"/>
    <w:rsid w:val="0035353C"/>
    <w:rsid w:val="00357380"/>
    <w:rsid w:val="003602D9"/>
    <w:rsid w:val="003604CE"/>
    <w:rsid w:val="003707C5"/>
    <w:rsid w:val="00370CB9"/>
    <w:rsid w:val="00370E47"/>
    <w:rsid w:val="003742AC"/>
    <w:rsid w:val="003753C9"/>
    <w:rsid w:val="00375D78"/>
    <w:rsid w:val="003765DA"/>
    <w:rsid w:val="00377CE1"/>
    <w:rsid w:val="00381FD0"/>
    <w:rsid w:val="00382F46"/>
    <w:rsid w:val="00385BF0"/>
    <w:rsid w:val="0038781B"/>
    <w:rsid w:val="003939FF"/>
    <w:rsid w:val="003943C4"/>
    <w:rsid w:val="0039581E"/>
    <w:rsid w:val="003A0F8B"/>
    <w:rsid w:val="003A1115"/>
    <w:rsid w:val="003A2223"/>
    <w:rsid w:val="003A2A0F"/>
    <w:rsid w:val="003A45A1"/>
    <w:rsid w:val="003A5B0A"/>
    <w:rsid w:val="003A6599"/>
    <w:rsid w:val="003A6BAC"/>
    <w:rsid w:val="003A7EF3"/>
    <w:rsid w:val="003B0B2A"/>
    <w:rsid w:val="003B12F8"/>
    <w:rsid w:val="003B159C"/>
    <w:rsid w:val="003B369F"/>
    <w:rsid w:val="003B36A3"/>
    <w:rsid w:val="003B3B85"/>
    <w:rsid w:val="003B7FE5"/>
    <w:rsid w:val="003C11C8"/>
    <w:rsid w:val="003C2702"/>
    <w:rsid w:val="003C7806"/>
    <w:rsid w:val="003D109F"/>
    <w:rsid w:val="003D2478"/>
    <w:rsid w:val="003D3C45"/>
    <w:rsid w:val="003D5B1F"/>
    <w:rsid w:val="003E0C33"/>
    <w:rsid w:val="003E15FA"/>
    <w:rsid w:val="003E55E4"/>
    <w:rsid w:val="003E74E3"/>
    <w:rsid w:val="003F05C7"/>
    <w:rsid w:val="003F2CD4"/>
    <w:rsid w:val="003F6BBE"/>
    <w:rsid w:val="004000E8"/>
    <w:rsid w:val="00402E2B"/>
    <w:rsid w:val="0040512B"/>
    <w:rsid w:val="00405CA5"/>
    <w:rsid w:val="004076F5"/>
    <w:rsid w:val="00407CD3"/>
    <w:rsid w:val="00407DCB"/>
    <w:rsid w:val="00410134"/>
    <w:rsid w:val="00410B72"/>
    <w:rsid w:val="00410F18"/>
    <w:rsid w:val="00411489"/>
    <w:rsid w:val="0041263E"/>
    <w:rsid w:val="00413AAC"/>
    <w:rsid w:val="00415E47"/>
    <w:rsid w:val="00417B50"/>
    <w:rsid w:val="00420689"/>
    <w:rsid w:val="00421105"/>
    <w:rsid w:val="00423226"/>
    <w:rsid w:val="00423B96"/>
    <w:rsid w:val="004242F4"/>
    <w:rsid w:val="00427248"/>
    <w:rsid w:val="0042773E"/>
    <w:rsid w:val="004307F1"/>
    <w:rsid w:val="00437447"/>
    <w:rsid w:val="00440EC4"/>
    <w:rsid w:val="00441A92"/>
    <w:rsid w:val="00444F56"/>
    <w:rsid w:val="00446488"/>
    <w:rsid w:val="004517AA"/>
    <w:rsid w:val="00452CAC"/>
    <w:rsid w:val="0045319D"/>
    <w:rsid w:val="00453FAC"/>
    <w:rsid w:val="00457565"/>
    <w:rsid w:val="00457B71"/>
    <w:rsid w:val="00466260"/>
    <w:rsid w:val="004669E2"/>
    <w:rsid w:val="00470C31"/>
    <w:rsid w:val="004734D0"/>
    <w:rsid w:val="004753AB"/>
    <w:rsid w:val="0047556B"/>
    <w:rsid w:val="00477768"/>
    <w:rsid w:val="00482FB3"/>
    <w:rsid w:val="00484BB2"/>
    <w:rsid w:val="00485322"/>
    <w:rsid w:val="0049098F"/>
    <w:rsid w:val="00492BC5"/>
    <w:rsid w:val="004960E2"/>
    <w:rsid w:val="004964F1"/>
    <w:rsid w:val="004A16BC"/>
    <w:rsid w:val="004A2B94"/>
    <w:rsid w:val="004A40DA"/>
    <w:rsid w:val="004A49D9"/>
    <w:rsid w:val="004A6DDD"/>
    <w:rsid w:val="004B0B7E"/>
    <w:rsid w:val="004B1571"/>
    <w:rsid w:val="004B4112"/>
    <w:rsid w:val="004B7C0C"/>
    <w:rsid w:val="004C0B9D"/>
    <w:rsid w:val="004C0D48"/>
    <w:rsid w:val="004C3898"/>
    <w:rsid w:val="004D3021"/>
    <w:rsid w:val="004D3204"/>
    <w:rsid w:val="004D36B1"/>
    <w:rsid w:val="004D7EBD"/>
    <w:rsid w:val="004E2680"/>
    <w:rsid w:val="004E28F9"/>
    <w:rsid w:val="004E462E"/>
    <w:rsid w:val="004E56DC"/>
    <w:rsid w:val="004E76F4"/>
    <w:rsid w:val="004F0378"/>
    <w:rsid w:val="004F0745"/>
    <w:rsid w:val="004F0B4E"/>
    <w:rsid w:val="004F0B6C"/>
    <w:rsid w:val="004F2078"/>
    <w:rsid w:val="004F3DCB"/>
    <w:rsid w:val="004F4DA3"/>
    <w:rsid w:val="005000BC"/>
    <w:rsid w:val="00506557"/>
    <w:rsid w:val="0050677A"/>
    <w:rsid w:val="005108D8"/>
    <w:rsid w:val="005116F9"/>
    <w:rsid w:val="005153A7"/>
    <w:rsid w:val="005219CF"/>
    <w:rsid w:val="00527E51"/>
    <w:rsid w:val="00531828"/>
    <w:rsid w:val="0053303A"/>
    <w:rsid w:val="00534B59"/>
    <w:rsid w:val="00536759"/>
    <w:rsid w:val="00537C62"/>
    <w:rsid w:val="00540CC1"/>
    <w:rsid w:val="005412F0"/>
    <w:rsid w:val="005432F7"/>
    <w:rsid w:val="0054341D"/>
    <w:rsid w:val="00543B03"/>
    <w:rsid w:val="00546970"/>
    <w:rsid w:val="00547F4D"/>
    <w:rsid w:val="00550419"/>
    <w:rsid w:val="00550BE6"/>
    <w:rsid w:val="0055323A"/>
    <w:rsid w:val="00554E19"/>
    <w:rsid w:val="005558BC"/>
    <w:rsid w:val="005600FD"/>
    <w:rsid w:val="00560A1D"/>
    <w:rsid w:val="0056121F"/>
    <w:rsid w:val="0056372C"/>
    <w:rsid w:val="005653F5"/>
    <w:rsid w:val="00572505"/>
    <w:rsid w:val="00576AD2"/>
    <w:rsid w:val="005802F2"/>
    <w:rsid w:val="00582809"/>
    <w:rsid w:val="00587690"/>
    <w:rsid w:val="0058798C"/>
    <w:rsid w:val="005900FA"/>
    <w:rsid w:val="005935A4"/>
    <w:rsid w:val="005948C2"/>
    <w:rsid w:val="00595DCA"/>
    <w:rsid w:val="0059779B"/>
    <w:rsid w:val="005A0B32"/>
    <w:rsid w:val="005A209A"/>
    <w:rsid w:val="005A5594"/>
    <w:rsid w:val="005A662D"/>
    <w:rsid w:val="005A797B"/>
    <w:rsid w:val="005B0325"/>
    <w:rsid w:val="005B35D7"/>
    <w:rsid w:val="005B392A"/>
    <w:rsid w:val="005B3AA3"/>
    <w:rsid w:val="005B479B"/>
    <w:rsid w:val="005B60F2"/>
    <w:rsid w:val="005B6F83"/>
    <w:rsid w:val="005C74FB"/>
    <w:rsid w:val="005D1602"/>
    <w:rsid w:val="005D2DED"/>
    <w:rsid w:val="005D3D5C"/>
    <w:rsid w:val="005D62FA"/>
    <w:rsid w:val="005E0F11"/>
    <w:rsid w:val="005E385F"/>
    <w:rsid w:val="005E3B89"/>
    <w:rsid w:val="005E584A"/>
    <w:rsid w:val="005E5B81"/>
    <w:rsid w:val="005E7B69"/>
    <w:rsid w:val="005F2CB1"/>
    <w:rsid w:val="005F2D9F"/>
    <w:rsid w:val="005F3025"/>
    <w:rsid w:val="005F34BF"/>
    <w:rsid w:val="005F3738"/>
    <w:rsid w:val="005F3955"/>
    <w:rsid w:val="005F5F32"/>
    <w:rsid w:val="005F618C"/>
    <w:rsid w:val="005F6E52"/>
    <w:rsid w:val="005F70BD"/>
    <w:rsid w:val="005F7644"/>
    <w:rsid w:val="0060283C"/>
    <w:rsid w:val="00602F86"/>
    <w:rsid w:val="00604F14"/>
    <w:rsid w:val="00605505"/>
    <w:rsid w:val="00606408"/>
    <w:rsid w:val="00611B83"/>
    <w:rsid w:val="00613257"/>
    <w:rsid w:val="00614A59"/>
    <w:rsid w:val="00615EFE"/>
    <w:rsid w:val="006165DF"/>
    <w:rsid w:val="00620A71"/>
    <w:rsid w:val="00620D80"/>
    <w:rsid w:val="006212A9"/>
    <w:rsid w:val="006219EE"/>
    <w:rsid w:val="0062213E"/>
    <w:rsid w:val="006234A6"/>
    <w:rsid w:val="0062651D"/>
    <w:rsid w:val="00630001"/>
    <w:rsid w:val="006311B3"/>
    <w:rsid w:val="0063284C"/>
    <w:rsid w:val="006362CC"/>
    <w:rsid w:val="00636398"/>
    <w:rsid w:val="006368D3"/>
    <w:rsid w:val="00636B0D"/>
    <w:rsid w:val="006377EC"/>
    <w:rsid w:val="006402CB"/>
    <w:rsid w:val="0064151F"/>
    <w:rsid w:val="00641533"/>
    <w:rsid w:val="0064208D"/>
    <w:rsid w:val="00643475"/>
    <w:rsid w:val="0064396A"/>
    <w:rsid w:val="00644EF3"/>
    <w:rsid w:val="0064624E"/>
    <w:rsid w:val="00646EF2"/>
    <w:rsid w:val="006473C4"/>
    <w:rsid w:val="00650AB9"/>
    <w:rsid w:val="00650EFF"/>
    <w:rsid w:val="00655733"/>
    <w:rsid w:val="00655ACD"/>
    <w:rsid w:val="00656A92"/>
    <w:rsid w:val="00656DDE"/>
    <w:rsid w:val="0066011D"/>
    <w:rsid w:val="006607C0"/>
    <w:rsid w:val="006613A6"/>
    <w:rsid w:val="006627A2"/>
    <w:rsid w:val="006634E6"/>
    <w:rsid w:val="006649AB"/>
    <w:rsid w:val="006650A8"/>
    <w:rsid w:val="006655EE"/>
    <w:rsid w:val="00667EE7"/>
    <w:rsid w:val="00670922"/>
    <w:rsid w:val="00670BE1"/>
    <w:rsid w:val="006714A3"/>
    <w:rsid w:val="0067218F"/>
    <w:rsid w:val="00673220"/>
    <w:rsid w:val="00673CFC"/>
    <w:rsid w:val="006741F2"/>
    <w:rsid w:val="00674CC3"/>
    <w:rsid w:val="00675C72"/>
    <w:rsid w:val="006771F9"/>
    <w:rsid w:val="006776D7"/>
    <w:rsid w:val="00681003"/>
    <w:rsid w:val="006817C9"/>
    <w:rsid w:val="00683ECE"/>
    <w:rsid w:val="00685EA6"/>
    <w:rsid w:val="00687B9F"/>
    <w:rsid w:val="00690624"/>
    <w:rsid w:val="00695D0F"/>
    <w:rsid w:val="00695FC2"/>
    <w:rsid w:val="00696949"/>
    <w:rsid w:val="00697052"/>
    <w:rsid w:val="006A46FB"/>
    <w:rsid w:val="006A5E28"/>
    <w:rsid w:val="006A5EA2"/>
    <w:rsid w:val="006A697B"/>
    <w:rsid w:val="006A7643"/>
    <w:rsid w:val="006A7AFF"/>
    <w:rsid w:val="006B1816"/>
    <w:rsid w:val="006B2099"/>
    <w:rsid w:val="006B50CF"/>
    <w:rsid w:val="006B5B0F"/>
    <w:rsid w:val="006B5D01"/>
    <w:rsid w:val="006C03B8"/>
    <w:rsid w:val="006C5783"/>
    <w:rsid w:val="006C5EC9"/>
    <w:rsid w:val="006C6059"/>
    <w:rsid w:val="006C716E"/>
    <w:rsid w:val="006C7522"/>
    <w:rsid w:val="006D32E5"/>
    <w:rsid w:val="006D3912"/>
    <w:rsid w:val="006D5422"/>
    <w:rsid w:val="006D6F08"/>
    <w:rsid w:val="006E062C"/>
    <w:rsid w:val="006E28B7"/>
    <w:rsid w:val="006E3310"/>
    <w:rsid w:val="006E4850"/>
    <w:rsid w:val="006E4E39"/>
    <w:rsid w:val="006E565E"/>
    <w:rsid w:val="006E62FA"/>
    <w:rsid w:val="006E673D"/>
    <w:rsid w:val="006E7D3B"/>
    <w:rsid w:val="006F1B70"/>
    <w:rsid w:val="006F341D"/>
    <w:rsid w:val="006F3CDE"/>
    <w:rsid w:val="006F4F1A"/>
    <w:rsid w:val="006F5719"/>
    <w:rsid w:val="006F58D4"/>
    <w:rsid w:val="006F5992"/>
    <w:rsid w:val="006F5D08"/>
    <w:rsid w:val="0070319B"/>
    <w:rsid w:val="0070346E"/>
    <w:rsid w:val="00704EDB"/>
    <w:rsid w:val="00705FD4"/>
    <w:rsid w:val="00706101"/>
    <w:rsid w:val="00707072"/>
    <w:rsid w:val="00707D61"/>
    <w:rsid w:val="00712287"/>
    <w:rsid w:val="00712772"/>
    <w:rsid w:val="007148D3"/>
    <w:rsid w:val="00715B10"/>
    <w:rsid w:val="00715B9A"/>
    <w:rsid w:val="007207CB"/>
    <w:rsid w:val="00721D91"/>
    <w:rsid w:val="00722046"/>
    <w:rsid w:val="00726EA6"/>
    <w:rsid w:val="0072714A"/>
    <w:rsid w:val="00727208"/>
    <w:rsid w:val="00727680"/>
    <w:rsid w:val="00727D0A"/>
    <w:rsid w:val="00732461"/>
    <w:rsid w:val="007348B1"/>
    <w:rsid w:val="007362A6"/>
    <w:rsid w:val="00736C34"/>
    <w:rsid w:val="00736D7D"/>
    <w:rsid w:val="00740E58"/>
    <w:rsid w:val="007445A0"/>
    <w:rsid w:val="0074524B"/>
    <w:rsid w:val="00747D8B"/>
    <w:rsid w:val="00751228"/>
    <w:rsid w:val="0075514D"/>
    <w:rsid w:val="0075600C"/>
    <w:rsid w:val="007571E1"/>
    <w:rsid w:val="007600CE"/>
    <w:rsid w:val="007604B2"/>
    <w:rsid w:val="00764121"/>
    <w:rsid w:val="00765281"/>
    <w:rsid w:val="00766BAD"/>
    <w:rsid w:val="00767398"/>
    <w:rsid w:val="00770AE9"/>
    <w:rsid w:val="007730BD"/>
    <w:rsid w:val="007755F2"/>
    <w:rsid w:val="00776971"/>
    <w:rsid w:val="007778FA"/>
    <w:rsid w:val="0077798E"/>
    <w:rsid w:val="0078177E"/>
    <w:rsid w:val="00781DE3"/>
    <w:rsid w:val="007828CC"/>
    <w:rsid w:val="0078304C"/>
    <w:rsid w:val="00783673"/>
    <w:rsid w:val="00784C16"/>
    <w:rsid w:val="00785490"/>
    <w:rsid w:val="00790EDA"/>
    <w:rsid w:val="007925EA"/>
    <w:rsid w:val="00793CD8"/>
    <w:rsid w:val="00795C92"/>
    <w:rsid w:val="00796231"/>
    <w:rsid w:val="00796C38"/>
    <w:rsid w:val="007A0D76"/>
    <w:rsid w:val="007A1CB3"/>
    <w:rsid w:val="007A306F"/>
    <w:rsid w:val="007A43A6"/>
    <w:rsid w:val="007A58A6"/>
    <w:rsid w:val="007A7000"/>
    <w:rsid w:val="007A7AE3"/>
    <w:rsid w:val="007B3D2D"/>
    <w:rsid w:val="007B50AE"/>
    <w:rsid w:val="007B51DF"/>
    <w:rsid w:val="007B7D52"/>
    <w:rsid w:val="007C05DD"/>
    <w:rsid w:val="007C3884"/>
    <w:rsid w:val="007C3D18"/>
    <w:rsid w:val="007C3D69"/>
    <w:rsid w:val="007C534A"/>
    <w:rsid w:val="007C60BF"/>
    <w:rsid w:val="007C661C"/>
    <w:rsid w:val="007C6A07"/>
    <w:rsid w:val="007C75A1"/>
    <w:rsid w:val="007C77A5"/>
    <w:rsid w:val="007D04E5"/>
    <w:rsid w:val="007D5901"/>
    <w:rsid w:val="007D5D7C"/>
    <w:rsid w:val="007D7526"/>
    <w:rsid w:val="007E4610"/>
    <w:rsid w:val="007E4715"/>
    <w:rsid w:val="007E505B"/>
    <w:rsid w:val="007E6735"/>
    <w:rsid w:val="007E7091"/>
    <w:rsid w:val="007F53A4"/>
    <w:rsid w:val="00801884"/>
    <w:rsid w:val="008024D9"/>
    <w:rsid w:val="008026DF"/>
    <w:rsid w:val="00803FAE"/>
    <w:rsid w:val="0080605F"/>
    <w:rsid w:val="008070D0"/>
    <w:rsid w:val="00807786"/>
    <w:rsid w:val="008077F8"/>
    <w:rsid w:val="0081105C"/>
    <w:rsid w:val="008117E9"/>
    <w:rsid w:val="00811FCB"/>
    <w:rsid w:val="0081438F"/>
    <w:rsid w:val="008158D6"/>
    <w:rsid w:val="00817196"/>
    <w:rsid w:val="008235DB"/>
    <w:rsid w:val="00824AB4"/>
    <w:rsid w:val="00825981"/>
    <w:rsid w:val="00825C42"/>
    <w:rsid w:val="00825D25"/>
    <w:rsid w:val="00827D6F"/>
    <w:rsid w:val="00830246"/>
    <w:rsid w:val="00831FDA"/>
    <w:rsid w:val="00834298"/>
    <w:rsid w:val="008376AC"/>
    <w:rsid w:val="0084017C"/>
    <w:rsid w:val="00840E29"/>
    <w:rsid w:val="00843785"/>
    <w:rsid w:val="008444E8"/>
    <w:rsid w:val="00844E80"/>
    <w:rsid w:val="008457F7"/>
    <w:rsid w:val="008458BC"/>
    <w:rsid w:val="00846FE7"/>
    <w:rsid w:val="00852C07"/>
    <w:rsid w:val="00854972"/>
    <w:rsid w:val="00856911"/>
    <w:rsid w:val="00856B04"/>
    <w:rsid w:val="00864915"/>
    <w:rsid w:val="008655ED"/>
    <w:rsid w:val="008677FD"/>
    <w:rsid w:val="008706D4"/>
    <w:rsid w:val="00870A78"/>
    <w:rsid w:val="00870F8A"/>
    <w:rsid w:val="008719A4"/>
    <w:rsid w:val="00871D23"/>
    <w:rsid w:val="0087279D"/>
    <w:rsid w:val="00872A31"/>
    <w:rsid w:val="00874312"/>
    <w:rsid w:val="0087437C"/>
    <w:rsid w:val="00875CD7"/>
    <w:rsid w:val="00876B4D"/>
    <w:rsid w:val="00877F18"/>
    <w:rsid w:val="008825E7"/>
    <w:rsid w:val="00884F91"/>
    <w:rsid w:val="008940DC"/>
    <w:rsid w:val="00894A88"/>
    <w:rsid w:val="00895386"/>
    <w:rsid w:val="008A21FF"/>
    <w:rsid w:val="008A2CE2"/>
    <w:rsid w:val="008A30AC"/>
    <w:rsid w:val="008A3D7A"/>
    <w:rsid w:val="008A44B8"/>
    <w:rsid w:val="008A51A8"/>
    <w:rsid w:val="008A54C7"/>
    <w:rsid w:val="008A77D8"/>
    <w:rsid w:val="008B0483"/>
    <w:rsid w:val="008B0745"/>
    <w:rsid w:val="008B120C"/>
    <w:rsid w:val="008B3F35"/>
    <w:rsid w:val="008B48B9"/>
    <w:rsid w:val="008B4EE5"/>
    <w:rsid w:val="008B51A0"/>
    <w:rsid w:val="008B592A"/>
    <w:rsid w:val="008B7B5C"/>
    <w:rsid w:val="008C0C99"/>
    <w:rsid w:val="008C2017"/>
    <w:rsid w:val="008C45AD"/>
    <w:rsid w:val="008C4958"/>
    <w:rsid w:val="008C4BAA"/>
    <w:rsid w:val="008C6AE8"/>
    <w:rsid w:val="008C7573"/>
    <w:rsid w:val="008D34F1"/>
    <w:rsid w:val="008D39D8"/>
    <w:rsid w:val="008D4B74"/>
    <w:rsid w:val="008D5818"/>
    <w:rsid w:val="008D5E55"/>
    <w:rsid w:val="008D6D1A"/>
    <w:rsid w:val="008D6DA2"/>
    <w:rsid w:val="008D70D9"/>
    <w:rsid w:val="008D7B58"/>
    <w:rsid w:val="008E065E"/>
    <w:rsid w:val="008E0927"/>
    <w:rsid w:val="008E1909"/>
    <w:rsid w:val="008E3D74"/>
    <w:rsid w:val="008F1EAB"/>
    <w:rsid w:val="008F33DC"/>
    <w:rsid w:val="008F477F"/>
    <w:rsid w:val="00900262"/>
    <w:rsid w:val="00900509"/>
    <w:rsid w:val="00901E06"/>
    <w:rsid w:val="00902350"/>
    <w:rsid w:val="009025C7"/>
    <w:rsid w:val="0090336B"/>
    <w:rsid w:val="009053AA"/>
    <w:rsid w:val="00906939"/>
    <w:rsid w:val="00907FB3"/>
    <w:rsid w:val="00910119"/>
    <w:rsid w:val="00910B7D"/>
    <w:rsid w:val="00910BCF"/>
    <w:rsid w:val="00910F97"/>
    <w:rsid w:val="00911DFB"/>
    <w:rsid w:val="009139D9"/>
    <w:rsid w:val="00914AD8"/>
    <w:rsid w:val="00916079"/>
    <w:rsid w:val="009161D0"/>
    <w:rsid w:val="00917CE9"/>
    <w:rsid w:val="00920BF2"/>
    <w:rsid w:val="00921F99"/>
    <w:rsid w:val="00922010"/>
    <w:rsid w:val="00924A93"/>
    <w:rsid w:val="00924C2D"/>
    <w:rsid w:val="00926325"/>
    <w:rsid w:val="00931BD9"/>
    <w:rsid w:val="00933CAC"/>
    <w:rsid w:val="009344BB"/>
    <w:rsid w:val="009368F3"/>
    <w:rsid w:val="00941636"/>
    <w:rsid w:val="00943742"/>
    <w:rsid w:val="00945C05"/>
    <w:rsid w:val="00946945"/>
    <w:rsid w:val="00947713"/>
    <w:rsid w:val="00950DE7"/>
    <w:rsid w:val="0095345A"/>
    <w:rsid w:val="0095379B"/>
    <w:rsid w:val="00953920"/>
    <w:rsid w:val="00953D47"/>
    <w:rsid w:val="0095556A"/>
    <w:rsid w:val="0095681E"/>
    <w:rsid w:val="009572D4"/>
    <w:rsid w:val="0096167A"/>
    <w:rsid w:val="00961921"/>
    <w:rsid w:val="0096430A"/>
    <w:rsid w:val="0096554B"/>
    <w:rsid w:val="0096584A"/>
    <w:rsid w:val="00965B76"/>
    <w:rsid w:val="009664E4"/>
    <w:rsid w:val="00966DF3"/>
    <w:rsid w:val="00970F00"/>
    <w:rsid w:val="00971F08"/>
    <w:rsid w:val="00972A6A"/>
    <w:rsid w:val="00972F7F"/>
    <w:rsid w:val="0097603D"/>
    <w:rsid w:val="00976949"/>
    <w:rsid w:val="00977103"/>
    <w:rsid w:val="00977B59"/>
    <w:rsid w:val="009803BE"/>
    <w:rsid w:val="00980477"/>
    <w:rsid w:val="00980DFE"/>
    <w:rsid w:val="00985253"/>
    <w:rsid w:val="009853B3"/>
    <w:rsid w:val="00985CB7"/>
    <w:rsid w:val="00990630"/>
    <w:rsid w:val="00991761"/>
    <w:rsid w:val="0099400D"/>
    <w:rsid w:val="00994DCA"/>
    <w:rsid w:val="009960EC"/>
    <w:rsid w:val="009970DD"/>
    <w:rsid w:val="009A0521"/>
    <w:rsid w:val="009A07FA"/>
    <w:rsid w:val="009A0FBA"/>
    <w:rsid w:val="009A1601"/>
    <w:rsid w:val="009A462D"/>
    <w:rsid w:val="009A5CBA"/>
    <w:rsid w:val="009A6A5D"/>
    <w:rsid w:val="009A7909"/>
    <w:rsid w:val="009B1F30"/>
    <w:rsid w:val="009B2AC5"/>
    <w:rsid w:val="009B3AC2"/>
    <w:rsid w:val="009B4DF4"/>
    <w:rsid w:val="009B564E"/>
    <w:rsid w:val="009B64E5"/>
    <w:rsid w:val="009B723C"/>
    <w:rsid w:val="009B7E87"/>
    <w:rsid w:val="009C403E"/>
    <w:rsid w:val="009C44F6"/>
    <w:rsid w:val="009C552B"/>
    <w:rsid w:val="009D0D76"/>
    <w:rsid w:val="009D1C4F"/>
    <w:rsid w:val="009D4FF0"/>
    <w:rsid w:val="009D703C"/>
    <w:rsid w:val="009D718F"/>
    <w:rsid w:val="009E068F"/>
    <w:rsid w:val="009E14E0"/>
    <w:rsid w:val="009E35DB"/>
    <w:rsid w:val="009E47A3"/>
    <w:rsid w:val="009E5311"/>
    <w:rsid w:val="009F0505"/>
    <w:rsid w:val="009F08F3"/>
    <w:rsid w:val="009F344F"/>
    <w:rsid w:val="00A00792"/>
    <w:rsid w:val="00A048A8"/>
    <w:rsid w:val="00A04F49"/>
    <w:rsid w:val="00A0524F"/>
    <w:rsid w:val="00A12872"/>
    <w:rsid w:val="00A13E54"/>
    <w:rsid w:val="00A17F63"/>
    <w:rsid w:val="00A214F2"/>
    <w:rsid w:val="00A2193B"/>
    <w:rsid w:val="00A227CF"/>
    <w:rsid w:val="00A22C7D"/>
    <w:rsid w:val="00A2351A"/>
    <w:rsid w:val="00A264A9"/>
    <w:rsid w:val="00A27785"/>
    <w:rsid w:val="00A30187"/>
    <w:rsid w:val="00A3448A"/>
    <w:rsid w:val="00A344B9"/>
    <w:rsid w:val="00A3624C"/>
    <w:rsid w:val="00A36297"/>
    <w:rsid w:val="00A36485"/>
    <w:rsid w:val="00A41E2B"/>
    <w:rsid w:val="00A423EE"/>
    <w:rsid w:val="00A45B74"/>
    <w:rsid w:val="00A45F1F"/>
    <w:rsid w:val="00A473DB"/>
    <w:rsid w:val="00A52E1D"/>
    <w:rsid w:val="00A55382"/>
    <w:rsid w:val="00A6066C"/>
    <w:rsid w:val="00A61499"/>
    <w:rsid w:val="00A62A77"/>
    <w:rsid w:val="00A63483"/>
    <w:rsid w:val="00A657D7"/>
    <w:rsid w:val="00A65F3E"/>
    <w:rsid w:val="00A660AC"/>
    <w:rsid w:val="00A67E6C"/>
    <w:rsid w:val="00A71B99"/>
    <w:rsid w:val="00A739D0"/>
    <w:rsid w:val="00A761D4"/>
    <w:rsid w:val="00A77EC4"/>
    <w:rsid w:val="00A8652E"/>
    <w:rsid w:val="00A92879"/>
    <w:rsid w:val="00A9424F"/>
    <w:rsid w:val="00A9442A"/>
    <w:rsid w:val="00A955F0"/>
    <w:rsid w:val="00A972F9"/>
    <w:rsid w:val="00A97AD3"/>
    <w:rsid w:val="00AA016F"/>
    <w:rsid w:val="00AA1ED6"/>
    <w:rsid w:val="00AA51D6"/>
    <w:rsid w:val="00AA6DEE"/>
    <w:rsid w:val="00AB0BC8"/>
    <w:rsid w:val="00AB11CA"/>
    <w:rsid w:val="00AB14D9"/>
    <w:rsid w:val="00AB175B"/>
    <w:rsid w:val="00AB2EC7"/>
    <w:rsid w:val="00AB4AB8"/>
    <w:rsid w:val="00AB655E"/>
    <w:rsid w:val="00AC007F"/>
    <w:rsid w:val="00AC1F1D"/>
    <w:rsid w:val="00AC26AD"/>
    <w:rsid w:val="00AC2ECD"/>
    <w:rsid w:val="00AC3119"/>
    <w:rsid w:val="00AC3355"/>
    <w:rsid w:val="00AC49FB"/>
    <w:rsid w:val="00AC51B7"/>
    <w:rsid w:val="00AC5A10"/>
    <w:rsid w:val="00AC7F17"/>
    <w:rsid w:val="00AD0AA3"/>
    <w:rsid w:val="00AD3F94"/>
    <w:rsid w:val="00AD4A5A"/>
    <w:rsid w:val="00AD5084"/>
    <w:rsid w:val="00AE27AC"/>
    <w:rsid w:val="00AE2834"/>
    <w:rsid w:val="00AE40E0"/>
    <w:rsid w:val="00AE4DBA"/>
    <w:rsid w:val="00AE4F07"/>
    <w:rsid w:val="00AF163F"/>
    <w:rsid w:val="00AF1C5D"/>
    <w:rsid w:val="00AF42D7"/>
    <w:rsid w:val="00B006FE"/>
    <w:rsid w:val="00B007CB"/>
    <w:rsid w:val="00B02AA9"/>
    <w:rsid w:val="00B02FA3"/>
    <w:rsid w:val="00B05084"/>
    <w:rsid w:val="00B067BE"/>
    <w:rsid w:val="00B11ABA"/>
    <w:rsid w:val="00B157F9"/>
    <w:rsid w:val="00B20256"/>
    <w:rsid w:val="00B20D09"/>
    <w:rsid w:val="00B22F5D"/>
    <w:rsid w:val="00B238E5"/>
    <w:rsid w:val="00B242DD"/>
    <w:rsid w:val="00B2763F"/>
    <w:rsid w:val="00B27AAC"/>
    <w:rsid w:val="00B304F3"/>
    <w:rsid w:val="00B30929"/>
    <w:rsid w:val="00B30E3C"/>
    <w:rsid w:val="00B3202D"/>
    <w:rsid w:val="00B367A3"/>
    <w:rsid w:val="00B372AA"/>
    <w:rsid w:val="00B40445"/>
    <w:rsid w:val="00B40BEF"/>
    <w:rsid w:val="00B41888"/>
    <w:rsid w:val="00B439C6"/>
    <w:rsid w:val="00B45A52"/>
    <w:rsid w:val="00B45CB6"/>
    <w:rsid w:val="00B46175"/>
    <w:rsid w:val="00B47759"/>
    <w:rsid w:val="00B50A93"/>
    <w:rsid w:val="00B53B81"/>
    <w:rsid w:val="00B53F65"/>
    <w:rsid w:val="00B56118"/>
    <w:rsid w:val="00B6188F"/>
    <w:rsid w:val="00B61BFC"/>
    <w:rsid w:val="00B664C7"/>
    <w:rsid w:val="00B739F6"/>
    <w:rsid w:val="00B73B44"/>
    <w:rsid w:val="00B75595"/>
    <w:rsid w:val="00B81A6C"/>
    <w:rsid w:val="00B85DE5"/>
    <w:rsid w:val="00B90F73"/>
    <w:rsid w:val="00B93B59"/>
    <w:rsid w:val="00B9406A"/>
    <w:rsid w:val="00B940CF"/>
    <w:rsid w:val="00B97752"/>
    <w:rsid w:val="00BA2280"/>
    <w:rsid w:val="00BA2A08"/>
    <w:rsid w:val="00BA56D2"/>
    <w:rsid w:val="00BA63B5"/>
    <w:rsid w:val="00BA76E0"/>
    <w:rsid w:val="00BB0CAF"/>
    <w:rsid w:val="00BB1D14"/>
    <w:rsid w:val="00BB2A25"/>
    <w:rsid w:val="00BB51E9"/>
    <w:rsid w:val="00BC0FDC"/>
    <w:rsid w:val="00BC3053"/>
    <w:rsid w:val="00BC4CEC"/>
    <w:rsid w:val="00BC4D2E"/>
    <w:rsid w:val="00BC6F01"/>
    <w:rsid w:val="00BD0091"/>
    <w:rsid w:val="00BD2C24"/>
    <w:rsid w:val="00BD48AC"/>
    <w:rsid w:val="00BD54F5"/>
    <w:rsid w:val="00BD5F1A"/>
    <w:rsid w:val="00BD799B"/>
    <w:rsid w:val="00BE1234"/>
    <w:rsid w:val="00BE1C8C"/>
    <w:rsid w:val="00BE2D4F"/>
    <w:rsid w:val="00BE2FA6"/>
    <w:rsid w:val="00BE333F"/>
    <w:rsid w:val="00BE4FAD"/>
    <w:rsid w:val="00BE5733"/>
    <w:rsid w:val="00BE6601"/>
    <w:rsid w:val="00BE71A7"/>
    <w:rsid w:val="00BE7406"/>
    <w:rsid w:val="00BE7603"/>
    <w:rsid w:val="00BF3279"/>
    <w:rsid w:val="00BF3BD1"/>
    <w:rsid w:val="00BF5DCB"/>
    <w:rsid w:val="00BF74C7"/>
    <w:rsid w:val="00C015F1"/>
    <w:rsid w:val="00C01F33"/>
    <w:rsid w:val="00C02CC6"/>
    <w:rsid w:val="00C040F7"/>
    <w:rsid w:val="00C041B0"/>
    <w:rsid w:val="00C044AB"/>
    <w:rsid w:val="00C05706"/>
    <w:rsid w:val="00C07377"/>
    <w:rsid w:val="00C07C13"/>
    <w:rsid w:val="00C07CD2"/>
    <w:rsid w:val="00C10478"/>
    <w:rsid w:val="00C12107"/>
    <w:rsid w:val="00C14D4B"/>
    <w:rsid w:val="00C14D95"/>
    <w:rsid w:val="00C154BB"/>
    <w:rsid w:val="00C21399"/>
    <w:rsid w:val="00C248EE"/>
    <w:rsid w:val="00C264C9"/>
    <w:rsid w:val="00C27895"/>
    <w:rsid w:val="00C279B5"/>
    <w:rsid w:val="00C27C45"/>
    <w:rsid w:val="00C330F6"/>
    <w:rsid w:val="00C35308"/>
    <w:rsid w:val="00C3719D"/>
    <w:rsid w:val="00C4227B"/>
    <w:rsid w:val="00C43F19"/>
    <w:rsid w:val="00C54995"/>
    <w:rsid w:val="00C54D41"/>
    <w:rsid w:val="00C57C06"/>
    <w:rsid w:val="00C60783"/>
    <w:rsid w:val="00C64672"/>
    <w:rsid w:val="00C67F8C"/>
    <w:rsid w:val="00C70697"/>
    <w:rsid w:val="00C72D4E"/>
    <w:rsid w:val="00C72EF4"/>
    <w:rsid w:val="00C75717"/>
    <w:rsid w:val="00C75D2F"/>
    <w:rsid w:val="00C767BE"/>
    <w:rsid w:val="00C76E3C"/>
    <w:rsid w:val="00C81294"/>
    <w:rsid w:val="00C81568"/>
    <w:rsid w:val="00C82580"/>
    <w:rsid w:val="00C82BA6"/>
    <w:rsid w:val="00C83874"/>
    <w:rsid w:val="00C86A77"/>
    <w:rsid w:val="00C8702E"/>
    <w:rsid w:val="00C87B20"/>
    <w:rsid w:val="00C9027A"/>
    <w:rsid w:val="00C9068E"/>
    <w:rsid w:val="00C93C4B"/>
    <w:rsid w:val="00C93EF9"/>
    <w:rsid w:val="00C944AB"/>
    <w:rsid w:val="00C95B40"/>
    <w:rsid w:val="00C976DC"/>
    <w:rsid w:val="00CA1ED8"/>
    <w:rsid w:val="00CA2301"/>
    <w:rsid w:val="00CB0AF2"/>
    <w:rsid w:val="00CB1F63"/>
    <w:rsid w:val="00CB5A3C"/>
    <w:rsid w:val="00CB7170"/>
    <w:rsid w:val="00CC040E"/>
    <w:rsid w:val="00CC111F"/>
    <w:rsid w:val="00CC2011"/>
    <w:rsid w:val="00CC2FA2"/>
    <w:rsid w:val="00CC3EA0"/>
    <w:rsid w:val="00CC6670"/>
    <w:rsid w:val="00CC7B45"/>
    <w:rsid w:val="00CD1188"/>
    <w:rsid w:val="00CD2DA4"/>
    <w:rsid w:val="00CD2ED1"/>
    <w:rsid w:val="00CD337B"/>
    <w:rsid w:val="00CE0424"/>
    <w:rsid w:val="00CE1258"/>
    <w:rsid w:val="00CE2C90"/>
    <w:rsid w:val="00CE3D0C"/>
    <w:rsid w:val="00CE499F"/>
    <w:rsid w:val="00CE4EA5"/>
    <w:rsid w:val="00CE6ACE"/>
    <w:rsid w:val="00CE6D96"/>
    <w:rsid w:val="00CE7561"/>
    <w:rsid w:val="00CE781E"/>
    <w:rsid w:val="00CF1354"/>
    <w:rsid w:val="00CF1D0E"/>
    <w:rsid w:val="00CF3B1F"/>
    <w:rsid w:val="00CF3BF6"/>
    <w:rsid w:val="00CF3C73"/>
    <w:rsid w:val="00CF625B"/>
    <w:rsid w:val="00CF67A7"/>
    <w:rsid w:val="00CF687E"/>
    <w:rsid w:val="00D02B8E"/>
    <w:rsid w:val="00D0349B"/>
    <w:rsid w:val="00D03C5A"/>
    <w:rsid w:val="00D10249"/>
    <w:rsid w:val="00D115C3"/>
    <w:rsid w:val="00D11897"/>
    <w:rsid w:val="00D13135"/>
    <w:rsid w:val="00D13E4E"/>
    <w:rsid w:val="00D145C3"/>
    <w:rsid w:val="00D15508"/>
    <w:rsid w:val="00D16AFC"/>
    <w:rsid w:val="00D228E6"/>
    <w:rsid w:val="00D239A7"/>
    <w:rsid w:val="00D23F47"/>
    <w:rsid w:val="00D2452B"/>
    <w:rsid w:val="00D31414"/>
    <w:rsid w:val="00D334D9"/>
    <w:rsid w:val="00D346BA"/>
    <w:rsid w:val="00D34ED8"/>
    <w:rsid w:val="00D36E71"/>
    <w:rsid w:val="00D37D87"/>
    <w:rsid w:val="00D40B33"/>
    <w:rsid w:val="00D42614"/>
    <w:rsid w:val="00D4318F"/>
    <w:rsid w:val="00D438BF"/>
    <w:rsid w:val="00D440F8"/>
    <w:rsid w:val="00D476EC"/>
    <w:rsid w:val="00D50F97"/>
    <w:rsid w:val="00D53B9E"/>
    <w:rsid w:val="00D53CD9"/>
    <w:rsid w:val="00D546FF"/>
    <w:rsid w:val="00D55AD5"/>
    <w:rsid w:val="00D56194"/>
    <w:rsid w:val="00D57002"/>
    <w:rsid w:val="00D576CA"/>
    <w:rsid w:val="00D61AF5"/>
    <w:rsid w:val="00D648EF"/>
    <w:rsid w:val="00D652B5"/>
    <w:rsid w:val="00D66155"/>
    <w:rsid w:val="00D6624C"/>
    <w:rsid w:val="00D708B0"/>
    <w:rsid w:val="00D7131A"/>
    <w:rsid w:val="00D74F91"/>
    <w:rsid w:val="00D77B1D"/>
    <w:rsid w:val="00D8021F"/>
    <w:rsid w:val="00D80383"/>
    <w:rsid w:val="00D80E4B"/>
    <w:rsid w:val="00D812E5"/>
    <w:rsid w:val="00D81830"/>
    <w:rsid w:val="00D823C6"/>
    <w:rsid w:val="00D85E9A"/>
    <w:rsid w:val="00D86CA3"/>
    <w:rsid w:val="00D871CE"/>
    <w:rsid w:val="00D8785F"/>
    <w:rsid w:val="00D9196D"/>
    <w:rsid w:val="00D92982"/>
    <w:rsid w:val="00D92A12"/>
    <w:rsid w:val="00DA1205"/>
    <w:rsid w:val="00DA305E"/>
    <w:rsid w:val="00DA3BA0"/>
    <w:rsid w:val="00DA5417"/>
    <w:rsid w:val="00DA56E8"/>
    <w:rsid w:val="00DB03FB"/>
    <w:rsid w:val="00DB0A9F"/>
    <w:rsid w:val="00DB377D"/>
    <w:rsid w:val="00DB7068"/>
    <w:rsid w:val="00DC12C4"/>
    <w:rsid w:val="00DC2D36"/>
    <w:rsid w:val="00DC53EF"/>
    <w:rsid w:val="00DC674E"/>
    <w:rsid w:val="00DD53C5"/>
    <w:rsid w:val="00DE03D8"/>
    <w:rsid w:val="00DE384C"/>
    <w:rsid w:val="00DE5608"/>
    <w:rsid w:val="00DE58D0"/>
    <w:rsid w:val="00DE5CEC"/>
    <w:rsid w:val="00DE654F"/>
    <w:rsid w:val="00DF0B6E"/>
    <w:rsid w:val="00DF15E0"/>
    <w:rsid w:val="00DF1A46"/>
    <w:rsid w:val="00DF26A2"/>
    <w:rsid w:val="00DF37A0"/>
    <w:rsid w:val="00DF3FBA"/>
    <w:rsid w:val="00DF4E39"/>
    <w:rsid w:val="00DF6EEC"/>
    <w:rsid w:val="00DF71A0"/>
    <w:rsid w:val="00E03A9D"/>
    <w:rsid w:val="00E03D39"/>
    <w:rsid w:val="00E10AAD"/>
    <w:rsid w:val="00E110E7"/>
    <w:rsid w:val="00E11B20"/>
    <w:rsid w:val="00E14D9A"/>
    <w:rsid w:val="00E17FA2"/>
    <w:rsid w:val="00E20A48"/>
    <w:rsid w:val="00E22330"/>
    <w:rsid w:val="00E24DB2"/>
    <w:rsid w:val="00E25D01"/>
    <w:rsid w:val="00E30B5A"/>
    <w:rsid w:val="00E3123D"/>
    <w:rsid w:val="00E31461"/>
    <w:rsid w:val="00E31D43"/>
    <w:rsid w:val="00E32608"/>
    <w:rsid w:val="00E34188"/>
    <w:rsid w:val="00E34B6E"/>
    <w:rsid w:val="00E35559"/>
    <w:rsid w:val="00E36023"/>
    <w:rsid w:val="00E3664D"/>
    <w:rsid w:val="00E3723A"/>
    <w:rsid w:val="00E37860"/>
    <w:rsid w:val="00E40546"/>
    <w:rsid w:val="00E446F1"/>
    <w:rsid w:val="00E46886"/>
    <w:rsid w:val="00E47AEF"/>
    <w:rsid w:val="00E52E37"/>
    <w:rsid w:val="00E53B75"/>
    <w:rsid w:val="00E54E3B"/>
    <w:rsid w:val="00E54FD2"/>
    <w:rsid w:val="00E57565"/>
    <w:rsid w:val="00E63838"/>
    <w:rsid w:val="00E64434"/>
    <w:rsid w:val="00E660D3"/>
    <w:rsid w:val="00E674A4"/>
    <w:rsid w:val="00E675B1"/>
    <w:rsid w:val="00E67C51"/>
    <w:rsid w:val="00E72EFC"/>
    <w:rsid w:val="00E758EC"/>
    <w:rsid w:val="00E81F9B"/>
    <w:rsid w:val="00E8234C"/>
    <w:rsid w:val="00E83AA9"/>
    <w:rsid w:val="00E83AF9"/>
    <w:rsid w:val="00E85928"/>
    <w:rsid w:val="00E87822"/>
    <w:rsid w:val="00E87C9D"/>
    <w:rsid w:val="00E9009C"/>
    <w:rsid w:val="00E90395"/>
    <w:rsid w:val="00E90E49"/>
    <w:rsid w:val="00E917F9"/>
    <w:rsid w:val="00E9291C"/>
    <w:rsid w:val="00E92A91"/>
    <w:rsid w:val="00E92DF7"/>
    <w:rsid w:val="00E93FFE"/>
    <w:rsid w:val="00E94F8A"/>
    <w:rsid w:val="00E956ED"/>
    <w:rsid w:val="00E96CA4"/>
    <w:rsid w:val="00E974D9"/>
    <w:rsid w:val="00EA17F9"/>
    <w:rsid w:val="00EA2312"/>
    <w:rsid w:val="00EA29AC"/>
    <w:rsid w:val="00EA445E"/>
    <w:rsid w:val="00EA4FCE"/>
    <w:rsid w:val="00EA7A41"/>
    <w:rsid w:val="00EB077B"/>
    <w:rsid w:val="00EB4EA2"/>
    <w:rsid w:val="00EC27C6"/>
    <w:rsid w:val="00EC2F31"/>
    <w:rsid w:val="00EC4207"/>
    <w:rsid w:val="00EC458D"/>
    <w:rsid w:val="00EC5653"/>
    <w:rsid w:val="00EC71CE"/>
    <w:rsid w:val="00ED1006"/>
    <w:rsid w:val="00ED585A"/>
    <w:rsid w:val="00ED7267"/>
    <w:rsid w:val="00EE4421"/>
    <w:rsid w:val="00EE788E"/>
    <w:rsid w:val="00EF18FE"/>
    <w:rsid w:val="00EF5592"/>
    <w:rsid w:val="00EF5787"/>
    <w:rsid w:val="00EF60D0"/>
    <w:rsid w:val="00F00036"/>
    <w:rsid w:val="00F0528D"/>
    <w:rsid w:val="00F06C67"/>
    <w:rsid w:val="00F06DFD"/>
    <w:rsid w:val="00F071D1"/>
    <w:rsid w:val="00F07533"/>
    <w:rsid w:val="00F10629"/>
    <w:rsid w:val="00F125BA"/>
    <w:rsid w:val="00F154BD"/>
    <w:rsid w:val="00F15FA5"/>
    <w:rsid w:val="00F200CE"/>
    <w:rsid w:val="00F209B7"/>
    <w:rsid w:val="00F2376F"/>
    <w:rsid w:val="00F243D8"/>
    <w:rsid w:val="00F26D47"/>
    <w:rsid w:val="00F30828"/>
    <w:rsid w:val="00F313D6"/>
    <w:rsid w:val="00F33C08"/>
    <w:rsid w:val="00F34CAA"/>
    <w:rsid w:val="00F40F0C"/>
    <w:rsid w:val="00F43F0A"/>
    <w:rsid w:val="00F44B34"/>
    <w:rsid w:val="00F468E5"/>
    <w:rsid w:val="00F4766C"/>
    <w:rsid w:val="00F507D1"/>
    <w:rsid w:val="00F519CE"/>
    <w:rsid w:val="00F51ADA"/>
    <w:rsid w:val="00F531E4"/>
    <w:rsid w:val="00F54A3F"/>
    <w:rsid w:val="00F607C5"/>
    <w:rsid w:val="00F60DEA"/>
    <w:rsid w:val="00F613E0"/>
    <w:rsid w:val="00F6302A"/>
    <w:rsid w:val="00F64C2B"/>
    <w:rsid w:val="00F651BE"/>
    <w:rsid w:val="00F67F53"/>
    <w:rsid w:val="00F703BE"/>
    <w:rsid w:val="00F7185F"/>
    <w:rsid w:val="00F71F69"/>
    <w:rsid w:val="00F72B72"/>
    <w:rsid w:val="00F74BB9"/>
    <w:rsid w:val="00F75582"/>
    <w:rsid w:val="00F759F3"/>
    <w:rsid w:val="00F76EB9"/>
    <w:rsid w:val="00F76EFA"/>
    <w:rsid w:val="00F804BE"/>
    <w:rsid w:val="00F80A7A"/>
    <w:rsid w:val="00F817CE"/>
    <w:rsid w:val="00F8456C"/>
    <w:rsid w:val="00F859D8"/>
    <w:rsid w:val="00F868F5"/>
    <w:rsid w:val="00F9056A"/>
    <w:rsid w:val="00F90F8D"/>
    <w:rsid w:val="00F9277F"/>
    <w:rsid w:val="00F92782"/>
    <w:rsid w:val="00F93AA9"/>
    <w:rsid w:val="00F9439F"/>
    <w:rsid w:val="00F94B06"/>
    <w:rsid w:val="00F96985"/>
    <w:rsid w:val="00F97838"/>
    <w:rsid w:val="00FA1152"/>
    <w:rsid w:val="00FA2BB3"/>
    <w:rsid w:val="00FA5E04"/>
    <w:rsid w:val="00FA774D"/>
    <w:rsid w:val="00FA7E44"/>
    <w:rsid w:val="00FB0C05"/>
    <w:rsid w:val="00FB4618"/>
    <w:rsid w:val="00FB4B29"/>
    <w:rsid w:val="00FB4C80"/>
    <w:rsid w:val="00FB55DA"/>
    <w:rsid w:val="00FB6A6A"/>
    <w:rsid w:val="00FB7D21"/>
    <w:rsid w:val="00FC0138"/>
    <w:rsid w:val="00FC149A"/>
    <w:rsid w:val="00FC32CB"/>
    <w:rsid w:val="00FC7429"/>
    <w:rsid w:val="00FD07F6"/>
    <w:rsid w:val="00FD1CEE"/>
    <w:rsid w:val="00FD1EC8"/>
    <w:rsid w:val="00FD47ED"/>
    <w:rsid w:val="00FD74DB"/>
    <w:rsid w:val="00FD7660"/>
    <w:rsid w:val="00FE0655"/>
    <w:rsid w:val="00FE2365"/>
    <w:rsid w:val="00FE4C7B"/>
    <w:rsid w:val="00FE7336"/>
    <w:rsid w:val="00FE787C"/>
    <w:rsid w:val="00FE7FAB"/>
    <w:rsid w:val="00FF34AE"/>
    <w:rsid w:val="00FF45A5"/>
    <w:rsid w:val="00FF4CB4"/>
    <w:rsid w:val="00FF52F0"/>
    <w:rsid w:val="00FF5C91"/>
    <w:rsid w:val="00FF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06AA5"/>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3GPPHeader"/>
    <w:next w:val="Normal"/>
    <w:link w:val="Heading1Char"/>
    <w:qFormat/>
    <w:rsid w:val="003753C9"/>
    <w:pPr>
      <w:keepNext/>
      <w:keepLines/>
      <w:numPr>
        <w:numId w:val="46"/>
      </w:numPr>
      <w:pBdr>
        <w:top w:val="single" w:sz="12" w:space="3" w:color="auto"/>
      </w:pBdr>
      <w:spacing w:before="240" w:after="180"/>
      <w:outlineLvl w:val="0"/>
    </w:pPr>
    <w:rPr>
      <w:rFonts w:cs="Arial"/>
      <w:sz w:val="36"/>
      <w:szCs w:val="36"/>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46"/>
      </w:numPr>
      <w:spacing w:before="120"/>
      <w:outlineLvl w:val="5"/>
    </w:pPr>
    <w:rPr>
      <w:rFonts w:cs="Arial"/>
    </w:rPr>
  </w:style>
  <w:style w:type="paragraph" w:styleId="Heading7">
    <w:name w:val="heading 7"/>
    <w:basedOn w:val="Normal"/>
    <w:next w:val="Normal"/>
    <w:qFormat/>
    <w:rsid w:val="00D50F97"/>
    <w:pPr>
      <w:keepNext/>
      <w:keepLines/>
      <w:numPr>
        <w:ilvl w:val="6"/>
        <w:numId w:val="46"/>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06A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AA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753C9"/>
    <w:rPr>
      <w:rFonts w:ascii="Arial" w:hAnsi="Arial" w:cs="Arial"/>
      <w:b/>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styleId="PlaceholderText">
    <w:name w:val="Placeholder Text"/>
    <w:basedOn w:val="DefaultParagraphFont"/>
    <w:uiPriority w:val="99"/>
    <w:semiHidden/>
    <w:rsid w:val="00092D56"/>
    <w:rPr>
      <w:color w:val="808080"/>
    </w:rPr>
  </w:style>
  <w:style w:type="character" w:customStyle="1" w:styleId="st1">
    <w:name w:val="st1"/>
    <w:basedOn w:val="DefaultParagraphFont"/>
    <w:rsid w:val="0035353C"/>
  </w:style>
  <w:style w:type="paragraph" w:styleId="ListParagraph">
    <w:name w:val="List Paragraph"/>
    <w:aliases w:val="- Bullets"/>
    <w:basedOn w:val="Normal"/>
    <w:link w:val="ListParagraphChar"/>
    <w:uiPriority w:val="34"/>
    <w:qFormat/>
    <w:rsid w:val="00082E3C"/>
    <w:pPr>
      <w:ind w:left="720"/>
      <w:contextualSpacing/>
    </w:pPr>
  </w:style>
  <w:style w:type="character" w:customStyle="1" w:styleId="ListParagraphChar">
    <w:name w:val="List Paragraph Char"/>
    <w:aliases w:val="- Bullets Char"/>
    <w:link w:val="ListParagraph"/>
    <w:uiPriority w:val="34"/>
    <w:qFormat/>
    <w:rsid w:val="00F468E5"/>
    <w:rPr>
      <w:rFonts w:ascii="Arial" w:hAnsi="Arial"/>
      <w:lang w:val="en-GB" w:eastAsia="zh-CN"/>
    </w:rPr>
  </w:style>
  <w:style w:type="character" w:customStyle="1" w:styleId="THChar">
    <w:name w:val="TH Char"/>
    <w:link w:val="TH"/>
    <w:rsid w:val="00907FB3"/>
    <w:rPr>
      <w:rFonts w:ascii="Arial" w:hAnsi="Arial"/>
      <w:b/>
      <w:lang w:val="en-GB"/>
    </w:rPr>
  </w:style>
  <w:style w:type="paragraph" w:styleId="Revision">
    <w:name w:val="Revision"/>
    <w:hidden/>
    <w:uiPriority w:val="99"/>
    <w:semiHidden/>
    <w:rsid w:val="00485322"/>
    <w:rPr>
      <w:rFonts w:ascii="Arial" w:hAnsi="Arial"/>
      <w:lang w:val="en-GB" w:eastAsia="zh-CN"/>
    </w:rPr>
  </w:style>
  <w:style w:type="character" w:customStyle="1" w:styleId="TFChar">
    <w:name w:val="TF Char"/>
    <w:link w:val="TF"/>
    <w:rsid w:val="001542F9"/>
    <w:rPr>
      <w:rFonts w:ascii="Arial" w:hAnsi="Arial"/>
      <w:b/>
      <w:lang w:val="en-GB"/>
    </w:rPr>
  </w:style>
  <w:style w:type="table" w:styleId="TableGrid">
    <w:name w:val="Table Grid"/>
    <w:basedOn w:val="TableNormal"/>
    <w:rsid w:val="00E03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918621">
      <w:bodyDiv w:val="1"/>
      <w:marLeft w:val="0"/>
      <w:marRight w:val="0"/>
      <w:marTop w:val="0"/>
      <w:marBottom w:val="0"/>
      <w:divBdr>
        <w:top w:val="none" w:sz="0" w:space="0" w:color="auto"/>
        <w:left w:val="none" w:sz="0" w:space="0" w:color="auto"/>
        <w:bottom w:val="none" w:sz="0" w:space="0" w:color="auto"/>
        <w:right w:val="none" w:sz="0" w:space="0" w:color="auto"/>
      </w:divBdr>
    </w:div>
    <w:div w:id="528372418">
      <w:bodyDiv w:val="1"/>
      <w:marLeft w:val="0"/>
      <w:marRight w:val="0"/>
      <w:marTop w:val="0"/>
      <w:marBottom w:val="0"/>
      <w:divBdr>
        <w:top w:val="none" w:sz="0" w:space="0" w:color="auto"/>
        <w:left w:val="none" w:sz="0" w:space="0" w:color="auto"/>
        <w:bottom w:val="none" w:sz="0" w:space="0" w:color="auto"/>
        <w:right w:val="none" w:sz="0" w:space="0" w:color="auto"/>
      </w:divBdr>
    </w:div>
    <w:div w:id="608391720">
      <w:bodyDiv w:val="1"/>
      <w:marLeft w:val="0"/>
      <w:marRight w:val="0"/>
      <w:marTop w:val="0"/>
      <w:marBottom w:val="0"/>
      <w:divBdr>
        <w:top w:val="none" w:sz="0" w:space="0" w:color="auto"/>
        <w:left w:val="none" w:sz="0" w:space="0" w:color="auto"/>
        <w:bottom w:val="none" w:sz="0" w:space="0" w:color="auto"/>
        <w:right w:val="none" w:sz="0" w:space="0" w:color="auto"/>
      </w:divBdr>
    </w:div>
    <w:div w:id="856580445">
      <w:bodyDiv w:val="1"/>
      <w:marLeft w:val="0"/>
      <w:marRight w:val="0"/>
      <w:marTop w:val="0"/>
      <w:marBottom w:val="0"/>
      <w:divBdr>
        <w:top w:val="none" w:sz="0" w:space="0" w:color="auto"/>
        <w:left w:val="none" w:sz="0" w:space="0" w:color="auto"/>
        <w:bottom w:val="none" w:sz="0" w:space="0" w:color="auto"/>
        <w:right w:val="none" w:sz="0" w:space="0" w:color="auto"/>
      </w:divBdr>
    </w:div>
    <w:div w:id="1375957739">
      <w:bodyDiv w:val="1"/>
      <w:marLeft w:val="0"/>
      <w:marRight w:val="0"/>
      <w:marTop w:val="0"/>
      <w:marBottom w:val="0"/>
      <w:divBdr>
        <w:top w:val="none" w:sz="0" w:space="0" w:color="auto"/>
        <w:left w:val="none" w:sz="0" w:space="0" w:color="auto"/>
        <w:bottom w:val="none" w:sz="0" w:space="0" w:color="auto"/>
        <w:right w:val="none" w:sz="0" w:space="0" w:color="auto"/>
      </w:divBdr>
      <w:divsChild>
        <w:div w:id="1178420178">
          <w:marLeft w:val="274"/>
          <w:marRight w:val="0"/>
          <w:marTop w:val="96"/>
          <w:marBottom w:val="0"/>
          <w:divBdr>
            <w:top w:val="none" w:sz="0" w:space="0" w:color="auto"/>
            <w:left w:val="none" w:sz="0" w:space="0" w:color="auto"/>
            <w:bottom w:val="none" w:sz="0" w:space="0" w:color="auto"/>
            <w:right w:val="none" w:sz="0" w:space="0" w:color="auto"/>
          </w:divBdr>
        </w:div>
        <w:div w:id="1589775159">
          <w:marLeft w:val="835"/>
          <w:marRight w:val="0"/>
          <w:marTop w:val="86"/>
          <w:marBottom w:val="0"/>
          <w:divBdr>
            <w:top w:val="none" w:sz="0" w:space="0" w:color="auto"/>
            <w:left w:val="none" w:sz="0" w:space="0" w:color="auto"/>
            <w:bottom w:val="none" w:sz="0" w:space="0" w:color="auto"/>
            <w:right w:val="none" w:sz="0" w:space="0" w:color="auto"/>
          </w:divBdr>
        </w:div>
        <w:div w:id="1218013361">
          <w:marLeft w:val="835"/>
          <w:marRight w:val="0"/>
          <w:marTop w:val="86"/>
          <w:marBottom w:val="0"/>
          <w:divBdr>
            <w:top w:val="none" w:sz="0" w:space="0" w:color="auto"/>
            <w:left w:val="none" w:sz="0" w:space="0" w:color="auto"/>
            <w:bottom w:val="none" w:sz="0" w:space="0" w:color="auto"/>
            <w:right w:val="none" w:sz="0" w:space="0" w:color="auto"/>
          </w:divBdr>
        </w:div>
        <w:div w:id="1145925839">
          <w:marLeft w:val="835"/>
          <w:marRight w:val="0"/>
          <w:marTop w:val="86"/>
          <w:marBottom w:val="0"/>
          <w:divBdr>
            <w:top w:val="none" w:sz="0" w:space="0" w:color="auto"/>
            <w:left w:val="none" w:sz="0" w:space="0" w:color="auto"/>
            <w:bottom w:val="none" w:sz="0" w:space="0" w:color="auto"/>
            <w:right w:val="none" w:sz="0" w:space="0" w:color="auto"/>
          </w:divBdr>
        </w:div>
      </w:divsChild>
    </w:div>
    <w:div w:id="1380932920">
      <w:bodyDiv w:val="1"/>
      <w:marLeft w:val="0"/>
      <w:marRight w:val="0"/>
      <w:marTop w:val="0"/>
      <w:marBottom w:val="0"/>
      <w:divBdr>
        <w:top w:val="none" w:sz="0" w:space="0" w:color="auto"/>
        <w:left w:val="none" w:sz="0" w:space="0" w:color="auto"/>
        <w:bottom w:val="none" w:sz="0" w:space="0" w:color="auto"/>
        <w:right w:val="none" w:sz="0" w:space="0" w:color="auto"/>
      </w:divBdr>
    </w:div>
    <w:div w:id="1456678287">
      <w:bodyDiv w:val="1"/>
      <w:marLeft w:val="0"/>
      <w:marRight w:val="0"/>
      <w:marTop w:val="0"/>
      <w:marBottom w:val="0"/>
      <w:divBdr>
        <w:top w:val="none" w:sz="0" w:space="0" w:color="auto"/>
        <w:left w:val="none" w:sz="0" w:space="0" w:color="auto"/>
        <w:bottom w:val="none" w:sz="0" w:space="0" w:color="auto"/>
        <w:right w:val="none" w:sz="0" w:space="0" w:color="auto"/>
      </w:divBdr>
    </w:div>
    <w:div w:id="1584952313">
      <w:bodyDiv w:val="1"/>
      <w:marLeft w:val="0"/>
      <w:marRight w:val="0"/>
      <w:marTop w:val="0"/>
      <w:marBottom w:val="0"/>
      <w:divBdr>
        <w:top w:val="none" w:sz="0" w:space="0" w:color="auto"/>
        <w:left w:val="none" w:sz="0" w:space="0" w:color="auto"/>
        <w:bottom w:val="none" w:sz="0" w:space="0" w:color="auto"/>
        <w:right w:val="none" w:sz="0" w:space="0" w:color="auto"/>
      </w:divBdr>
      <w:divsChild>
        <w:div w:id="1188445227">
          <w:marLeft w:val="274"/>
          <w:marRight w:val="0"/>
          <w:marTop w:val="96"/>
          <w:marBottom w:val="0"/>
          <w:divBdr>
            <w:top w:val="none" w:sz="0" w:space="0" w:color="auto"/>
            <w:left w:val="none" w:sz="0" w:space="0" w:color="auto"/>
            <w:bottom w:val="none" w:sz="0" w:space="0" w:color="auto"/>
            <w:right w:val="none" w:sz="0" w:space="0" w:color="auto"/>
          </w:divBdr>
        </w:div>
        <w:div w:id="625087509">
          <w:marLeft w:val="835"/>
          <w:marRight w:val="0"/>
          <w:marTop w:val="86"/>
          <w:marBottom w:val="0"/>
          <w:divBdr>
            <w:top w:val="none" w:sz="0" w:space="0" w:color="auto"/>
            <w:left w:val="none" w:sz="0" w:space="0" w:color="auto"/>
            <w:bottom w:val="none" w:sz="0" w:space="0" w:color="auto"/>
            <w:right w:val="none" w:sz="0" w:space="0" w:color="auto"/>
          </w:divBdr>
        </w:div>
        <w:div w:id="1017662494">
          <w:marLeft w:val="274"/>
          <w:marRight w:val="0"/>
          <w:marTop w:val="96"/>
          <w:marBottom w:val="0"/>
          <w:divBdr>
            <w:top w:val="none" w:sz="0" w:space="0" w:color="auto"/>
            <w:left w:val="none" w:sz="0" w:space="0" w:color="auto"/>
            <w:bottom w:val="none" w:sz="0" w:space="0" w:color="auto"/>
            <w:right w:val="none" w:sz="0" w:space="0" w:color="auto"/>
          </w:divBdr>
        </w:div>
        <w:div w:id="408113003">
          <w:marLeft w:val="835"/>
          <w:marRight w:val="0"/>
          <w:marTop w:val="86"/>
          <w:marBottom w:val="0"/>
          <w:divBdr>
            <w:top w:val="none" w:sz="0" w:space="0" w:color="auto"/>
            <w:left w:val="none" w:sz="0" w:space="0" w:color="auto"/>
            <w:bottom w:val="none" w:sz="0" w:space="0" w:color="auto"/>
            <w:right w:val="none" w:sz="0" w:space="0" w:color="auto"/>
          </w:divBdr>
        </w:div>
        <w:div w:id="1121412729">
          <w:marLeft w:val="274"/>
          <w:marRight w:val="0"/>
          <w:marTop w:val="96"/>
          <w:marBottom w:val="0"/>
          <w:divBdr>
            <w:top w:val="none" w:sz="0" w:space="0" w:color="auto"/>
            <w:left w:val="none" w:sz="0" w:space="0" w:color="auto"/>
            <w:bottom w:val="none" w:sz="0" w:space="0" w:color="auto"/>
            <w:right w:val="none" w:sz="0" w:space="0" w:color="auto"/>
          </w:divBdr>
        </w:div>
        <w:div w:id="1170101603">
          <w:marLeft w:val="835"/>
          <w:marRight w:val="0"/>
          <w:marTop w:val="86"/>
          <w:marBottom w:val="0"/>
          <w:divBdr>
            <w:top w:val="none" w:sz="0" w:space="0" w:color="auto"/>
            <w:left w:val="none" w:sz="0" w:space="0" w:color="auto"/>
            <w:bottom w:val="none" w:sz="0" w:space="0" w:color="auto"/>
            <w:right w:val="none" w:sz="0" w:space="0" w:color="auto"/>
          </w:divBdr>
        </w:div>
      </w:divsChild>
    </w:div>
    <w:div w:id="1735397295">
      <w:bodyDiv w:val="1"/>
      <w:marLeft w:val="0"/>
      <w:marRight w:val="0"/>
      <w:marTop w:val="0"/>
      <w:marBottom w:val="0"/>
      <w:divBdr>
        <w:top w:val="none" w:sz="0" w:space="0" w:color="auto"/>
        <w:left w:val="none" w:sz="0" w:space="0" w:color="auto"/>
        <w:bottom w:val="none" w:sz="0" w:space="0" w:color="auto"/>
        <w:right w:val="none" w:sz="0" w:space="0" w:color="auto"/>
      </w:divBdr>
      <w:divsChild>
        <w:div w:id="436950204">
          <w:marLeft w:val="274"/>
          <w:marRight w:val="0"/>
          <w:marTop w:val="96"/>
          <w:marBottom w:val="0"/>
          <w:divBdr>
            <w:top w:val="none" w:sz="0" w:space="0" w:color="auto"/>
            <w:left w:val="none" w:sz="0" w:space="0" w:color="auto"/>
            <w:bottom w:val="none" w:sz="0" w:space="0" w:color="auto"/>
            <w:right w:val="none" w:sz="0" w:space="0" w:color="auto"/>
          </w:divBdr>
        </w:div>
        <w:div w:id="1400329400">
          <w:marLeft w:val="835"/>
          <w:marRight w:val="0"/>
          <w:marTop w:val="86"/>
          <w:marBottom w:val="0"/>
          <w:divBdr>
            <w:top w:val="none" w:sz="0" w:space="0" w:color="auto"/>
            <w:left w:val="none" w:sz="0" w:space="0" w:color="auto"/>
            <w:bottom w:val="none" w:sz="0" w:space="0" w:color="auto"/>
            <w:right w:val="none" w:sz="0" w:space="0" w:color="auto"/>
          </w:divBdr>
        </w:div>
        <w:div w:id="1009869121">
          <w:marLeft w:val="274"/>
          <w:marRight w:val="0"/>
          <w:marTop w:val="96"/>
          <w:marBottom w:val="0"/>
          <w:divBdr>
            <w:top w:val="none" w:sz="0" w:space="0" w:color="auto"/>
            <w:left w:val="none" w:sz="0" w:space="0" w:color="auto"/>
            <w:bottom w:val="none" w:sz="0" w:space="0" w:color="auto"/>
            <w:right w:val="none" w:sz="0" w:space="0" w:color="auto"/>
          </w:divBdr>
        </w:div>
        <w:div w:id="1321498645">
          <w:marLeft w:val="835"/>
          <w:marRight w:val="0"/>
          <w:marTop w:val="86"/>
          <w:marBottom w:val="0"/>
          <w:divBdr>
            <w:top w:val="none" w:sz="0" w:space="0" w:color="auto"/>
            <w:left w:val="none" w:sz="0" w:space="0" w:color="auto"/>
            <w:bottom w:val="none" w:sz="0" w:space="0" w:color="auto"/>
            <w:right w:val="none" w:sz="0" w:space="0" w:color="auto"/>
          </w:divBdr>
        </w:div>
        <w:div w:id="1817988931">
          <w:marLeft w:val="274"/>
          <w:marRight w:val="0"/>
          <w:marTop w:val="96"/>
          <w:marBottom w:val="0"/>
          <w:divBdr>
            <w:top w:val="none" w:sz="0" w:space="0" w:color="auto"/>
            <w:left w:val="none" w:sz="0" w:space="0" w:color="auto"/>
            <w:bottom w:val="none" w:sz="0" w:space="0" w:color="auto"/>
            <w:right w:val="none" w:sz="0" w:space="0" w:color="auto"/>
          </w:divBdr>
        </w:div>
        <w:div w:id="1354913530">
          <w:marLeft w:val="835"/>
          <w:marRight w:val="0"/>
          <w:marTop w:val="86"/>
          <w:marBottom w:val="0"/>
          <w:divBdr>
            <w:top w:val="none" w:sz="0" w:space="0" w:color="auto"/>
            <w:left w:val="none" w:sz="0" w:space="0" w:color="auto"/>
            <w:bottom w:val="none" w:sz="0" w:space="0" w:color="auto"/>
            <w:right w:val="none" w:sz="0" w:space="0" w:color="auto"/>
          </w:divBdr>
        </w:div>
      </w:divsChild>
    </w:div>
    <w:div w:id="1829444586">
      <w:bodyDiv w:val="1"/>
      <w:marLeft w:val="0"/>
      <w:marRight w:val="0"/>
      <w:marTop w:val="0"/>
      <w:marBottom w:val="0"/>
      <w:divBdr>
        <w:top w:val="none" w:sz="0" w:space="0" w:color="auto"/>
        <w:left w:val="none" w:sz="0" w:space="0" w:color="auto"/>
        <w:bottom w:val="none" w:sz="0" w:space="0" w:color="auto"/>
        <w:right w:val="none" w:sz="0" w:space="0" w:color="auto"/>
      </w:divBdr>
      <w:divsChild>
        <w:div w:id="568149102">
          <w:marLeft w:val="274"/>
          <w:marRight w:val="0"/>
          <w:marTop w:val="96"/>
          <w:marBottom w:val="0"/>
          <w:divBdr>
            <w:top w:val="none" w:sz="0" w:space="0" w:color="auto"/>
            <w:left w:val="none" w:sz="0" w:space="0" w:color="auto"/>
            <w:bottom w:val="none" w:sz="0" w:space="0" w:color="auto"/>
            <w:right w:val="none" w:sz="0" w:space="0" w:color="auto"/>
          </w:divBdr>
        </w:div>
        <w:div w:id="19162138">
          <w:marLeft w:val="835"/>
          <w:marRight w:val="0"/>
          <w:marTop w:val="86"/>
          <w:marBottom w:val="0"/>
          <w:divBdr>
            <w:top w:val="none" w:sz="0" w:space="0" w:color="auto"/>
            <w:left w:val="none" w:sz="0" w:space="0" w:color="auto"/>
            <w:bottom w:val="none" w:sz="0" w:space="0" w:color="auto"/>
            <w:right w:val="none" w:sz="0" w:space="0" w:color="auto"/>
          </w:divBdr>
        </w:div>
        <w:div w:id="1440028309">
          <w:marLeft w:val="835"/>
          <w:marRight w:val="0"/>
          <w:marTop w:val="86"/>
          <w:marBottom w:val="0"/>
          <w:divBdr>
            <w:top w:val="none" w:sz="0" w:space="0" w:color="auto"/>
            <w:left w:val="none" w:sz="0" w:space="0" w:color="auto"/>
            <w:bottom w:val="none" w:sz="0" w:space="0" w:color="auto"/>
            <w:right w:val="none" w:sz="0" w:space="0" w:color="auto"/>
          </w:divBdr>
        </w:div>
        <w:div w:id="894511613">
          <w:marLeft w:val="835"/>
          <w:marRight w:val="0"/>
          <w:marTop w:val="86"/>
          <w:marBottom w:val="0"/>
          <w:divBdr>
            <w:top w:val="none" w:sz="0" w:space="0" w:color="auto"/>
            <w:left w:val="none" w:sz="0" w:space="0" w:color="auto"/>
            <w:bottom w:val="none" w:sz="0" w:space="0" w:color="auto"/>
            <w:right w:val="none" w:sz="0" w:space="0" w:color="auto"/>
          </w:divBdr>
        </w:div>
      </w:divsChild>
    </w:div>
    <w:div w:id="20461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cid:image003.png@01D341A7.EAAD0DB0" TargetMode="Externa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cid:image005.png@01D341A7.EAAD0DB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gif"/><Relationship Id="rId23" Type="http://schemas.openxmlformats.org/officeDocument/2006/relationships/footer" Target="footer2.xml"/><Relationship Id="rId10" Type="http://schemas.openxmlformats.org/officeDocument/2006/relationships/image" Target="cid:image005.png@01D1B807.4DDB8910"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341A7.EAAD0DB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C988D3AD-AD52-4CBD-B688-ED00BD72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1254</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2017-10-12T15:33:00Z</dcterms:created>
  <dcterms:modified xsi:type="dcterms:W3CDTF">2017-10-12T15:33:00Z</dcterms:modified>
</cp:coreProperties>
</file>